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6F89" w:rsidRDefault="005170F3">
      <w:pPr>
        <w:pStyle w:val="Ttulo"/>
        <w:spacing w:line="360" w:lineRule="auto"/>
        <w:jc w:val="center"/>
        <w:rPr>
          <w:sz w:val="38"/>
          <w:szCs w:val="38"/>
        </w:rPr>
      </w:pPr>
      <w:bookmarkStart w:id="0" w:name="_h9lejd3nk0v3" w:colFirst="0" w:colLast="0"/>
      <w:bookmarkEnd w:id="0"/>
      <w:r>
        <w:rPr>
          <w:sz w:val="38"/>
          <w:szCs w:val="38"/>
        </w:rPr>
        <w:t>SECRETARÍA DE RELACIONES INTERNACIONALES DE LA FACULTAD DE DERECHO DE LA UBA</w:t>
      </w:r>
    </w:p>
    <w:p w:rsidR="00296F89" w:rsidRDefault="005170F3">
      <w:pPr>
        <w:pStyle w:val="Ttulo"/>
        <w:spacing w:line="360" w:lineRule="auto"/>
        <w:jc w:val="center"/>
        <w:rPr>
          <w:rFonts w:ascii="Calibri" w:eastAsia="Calibri" w:hAnsi="Calibri" w:cs="Calibri"/>
          <w:sz w:val="18"/>
          <w:szCs w:val="18"/>
        </w:rPr>
      </w:pPr>
      <w:bookmarkStart w:id="1" w:name="_3yz3k1z4gwi9" w:colFirst="0" w:colLast="0"/>
      <w:bookmarkEnd w:id="1"/>
      <w:r>
        <w:rPr>
          <w:rFonts w:ascii="Calibri" w:eastAsia="Calibri" w:hAnsi="Calibri" w:cs="Calibri"/>
          <w:b/>
          <w:sz w:val="30"/>
          <w:szCs w:val="30"/>
          <w:u w:val="single"/>
        </w:rPr>
        <w:t>COMPETENCIAS INTERUNIVERISTARIAS INTERNACIONALES</w:t>
      </w:r>
    </w:p>
    <w:p w:rsidR="00296F89" w:rsidRDefault="005170F3">
      <w:pPr>
        <w:pStyle w:val="Ttulo1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y890garbtpk9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>CONFORMACIÓN DE EQUIPOS</w:t>
      </w:r>
    </w:p>
    <w:p w:rsidR="00296F89" w:rsidRDefault="005170F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 equipos estarán conformados por:</w:t>
      </w:r>
    </w:p>
    <w:p w:rsidR="00296F89" w:rsidRDefault="005170F3">
      <w:pPr>
        <w:numPr>
          <w:ilvl w:val="1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Coordinador/a Académico/a (debe tener una designación docente vigente con rango de Profesor Titular o Adjunto en la facultad);</w:t>
      </w:r>
    </w:p>
    <w:p w:rsidR="00296F89" w:rsidRDefault="005170F3">
      <w:pPr>
        <w:numPr>
          <w:ilvl w:val="1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Tutor/a Principal (deben tener designación docente de cualquier rango, de no tenerlo el coordinador académico puede reemplazarlo </w:t>
      </w:r>
      <w:r>
        <w:rPr>
          <w:rFonts w:ascii="Calibri" w:eastAsia="Calibri" w:hAnsi="Calibri" w:cs="Calibri"/>
          <w:sz w:val="24"/>
          <w:szCs w:val="24"/>
        </w:rPr>
        <w:t>en la resolución hasta que lo tenga);</w:t>
      </w:r>
    </w:p>
    <w:p w:rsidR="00296F89" w:rsidRDefault="005170F3">
      <w:pPr>
        <w:numPr>
          <w:ilvl w:val="2"/>
          <w:numId w:val="1"/>
        </w:numPr>
        <w:spacing w:line="360" w:lineRule="auto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 existir mayor cantidad de responsables en la tutoría se les asignará el rol de Tutor Colaborador.</w:t>
      </w:r>
    </w:p>
    <w:p w:rsidR="00296F89" w:rsidRDefault="005170F3">
      <w:pPr>
        <w:numPr>
          <w:ilvl w:val="1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Estudiantes participantes (deben ser alumnos regulares y cumplir con los requisitos de inscripción entre los que se e</w:t>
      </w:r>
      <w:r>
        <w:rPr>
          <w:rFonts w:ascii="Calibri" w:eastAsia="Calibri" w:hAnsi="Calibri" w:cs="Calibri"/>
          <w:sz w:val="24"/>
          <w:szCs w:val="24"/>
        </w:rPr>
        <w:t>ncuentran la aprobación de materias determinadas de acuerdo a cada competencia).</w:t>
      </w:r>
    </w:p>
    <w:p w:rsidR="00296F89" w:rsidRDefault="005170F3">
      <w:pPr>
        <w:spacing w:before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su vez se encuentran, de forma auxiliar, los miembros del comité de selección y preparación (docentes, profesores, ex participantes, graduados). </w:t>
      </w:r>
    </w:p>
    <w:p w:rsidR="00296F89" w:rsidRDefault="005170F3">
      <w:pPr>
        <w:pStyle w:val="Ttulo1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" w:name="_q14g40k0rvps" w:colFirst="0" w:colLast="0"/>
      <w:bookmarkEnd w:id="3"/>
      <w:r>
        <w:rPr>
          <w:rFonts w:ascii="Calibri" w:eastAsia="Calibri" w:hAnsi="Calibri" w:cs="Calibri"/>
          <w:b/>
          <w:sz w:val="24"/>
          <w:szCs w:val="24"/>
        </w:rPr>
        <w:t>DOCUMENTACIÓN QUE DEBEN PRE</w:t>
      </w:r>
      <w:r>
        <w:rPr>
          <w:rFonts w:ascii="Calibri" w:eastAsia="Calibri" w:hAnsi="Calibri" w:cs="Calibri"/>
          <w:b/>
          <w:sz w:val="24"/>
          <w:szCs w:val="24"/>
        </w:rPr>
        <w:t>SENTAR</w:t>
      </w:r>
    </w:p>
    <w:p w:rsidR="00296F89" w:rsidRDefault="005170F3">
      <w:pPr>
        <w:numPr>
          <w:ilvl w:val="1"/>
          <w:numId w:val="1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Si ya habían competido en años anteriores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296F89" w:rsidRDefault="005170F3">
      <w:pPr>
        <w:numPr>
          <w:ilvl w:val="2"/>
          <w:numId w:val="1"/>
        </w:numPr>
        <w:spacing w:line="360" w:lineRule="auto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 de trabajo: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(cómo será el proceso de selección, cuántos estudiantes van a elegir, etc);</w:t>
      </w:r>
    </w:p>
    <w:p w:rsidR="00296F89" w:rsidRDefault="005170F3">
      <w:pPr>
        <w:numPr>
          <w:ilvl w:val="2"/>
          <w:numId w:val="1"/>
        </w:numPr>
        <w:spacing w:line="360" w:lineRule="auto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Fechas y datos importantes (periodo de inscripción de la universidad en la competencia, cuándo y dónde se compite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, si hay rondas nacionales clasificatorias) y cualquier otra información relevante que debamos saber (la posibilidad de cofinanciamiento, si hay un fee de inscripción a la competencia, cuánto sale, etc.);</w:t>
      </w:r>
    </w:p>
    <w:p w:rsidR="00296F89" w:rsidRDefault="005170F3">
      <w:pPr>
        <w:numPr>
          <w:ilvl w:val="2"/>
          <w:numId w:val="1"/>
        </w:numPr>
        <w:spacing w:line="360" w:lineRule="auto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Nota dirigida a la Dirección designando tutores/as,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con los datos correspondientes y la respectiva documentación (CV, designación docente,etc).</w:t>
      </w:r>
    </w:p>
    <w:p w:rsidR="00296F89" w:rsidRDefault="005170F3">
      <w:pPr>
        <w:numPr>
          <w:ilvl w:val="1"/>
          <w:numId w:val="1"/>
        </w:numPr>
        <w:spacing w:before="200" w:line="360" w:lineRule="auto"/>
        <w:jc w:val="both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  <w:u w:val="single"/>
        </w:rPr>
        <w:lastRenderedPageBreak/>
        <w:t>Si es una nueva competencia:</w:t>
      </w:r>
    </w:p>
    <w:p w:rsidR="00296F89" w:rsidRDefault="005170F3">
      <w:pPr>
        <w:numPr>
          <w:ilvl w:val="2"/>
          <w:numId w:val="1"/>
        </w:numPr>
        <w:spacing w:line="360" w:lineRule="auto"/>
        <w:ind w:hanging="36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Nota de presentación de quienes proponen la participación de la facultad en la competencia dirigida a la SRI/DRI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presentando la propuesta de la competencia, información de esta y motivación por la que FD-UBA debe participar;</w:t>
      </w:r>
    </w:p>
    <w:p w:rsidR="00296F89" w:rsidRDefault="005170F3">
      <w:pPr>
        <w:numPr>
          <w:ilvl w:val="2"/>
          <w:numId w:val="1"/>
        </w:numPr>
        <w:spacing w:line="360" w:lineRule="auto"/>
        <w:ind w:hanging="36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Copia de la Resolución que los designa como miembro de la comunidad educativa de la facultad a quien cumplirá el rol de coordinador académico,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debe contener mínimamente la firma de un profesor titular;</w:t>
      </w:r>
    </w:p>
    <w:p w:rsidR="00296F89" w:rsidRDefault="005170F3">
      <w:pPr>
        <w:numPr>
          <w:ilvl w:val="2"/>
          <w:numId w:val="1"/>
        </w:numPr>
        <w:spacing w:line="360" w:lineRule="auto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 de trabajo: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(cómo será el proceso de selección, cuántos estudiantes van a elegir, etc). Este debe contener fechas importantes (periodo de inscripción de la universidad en la competencia, cuánd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o se compite) y cualquier otra información relevante que debamos saber (si hay un fee de inscripción, si hay una ronda clasificatoria, cuánto sale, etc.);</w:t>
      </w:r>
    </w:p>
    <w:p w:rsidR="00296F89" w:rsidRDefault="005170F3">
      <w:pPr>
        <w:numPr>
          <w:ilvl w:val="2"/>
          <w:numId w:val="1"/>
        </w:numPr>
        <w:spacing w:line="360" w:lineRule="auto"/>
        <w:ind w:hanging="36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Nota designando la composición de las autoridades del comité de selección y del potencial tutor. </w:t>
      </w:r>
    </w:p>
    <w:p w:rsidR="00296F89" w:rsidRDefault="005170F3">
      <w:pPr>
        <w:spacing w:before="200"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Una vez enviado y elevado a la Secretaría de Relaciones Internacionales corresponderá su aprobación o no para empezar la difusión del proyecto y sus charlas informativas,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  <w:u w:val="single"/>
        </w:rPr>
        <w:t>no antes (para ambos casos)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.</w:t>
      </w:r>
    </w:p>
    <w:p w:rsidR="00296F89" w:rsidRDefault="005170F3">
      <w:pPr>
        <w:spacing w:before="200"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La aprobación de la convocatoria y del proyecto se hará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mediante una Resolución de Decano designando al coordinador académico y al tutor principal.</w:t>
      </w:r>
    </w:p>
    <w:p w:rsidR="00296F89" w:rsidRDefault="005170F3">
      <w:pPr>
        <w:pStyle w:val="Ttulo1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4" w:name="_81c3d7lgn1o6" w:colFirst="0" w:colLast="0"/>
      <w:bookmarkEnd w:id="4"/>
      <w:r>
        <w:rPr>
          <w:rFonts w:ascii="Calibri" w:eastAsia="Calibri" w:hAnsi="Calibri" w:cs="Calibri"/>
          <w:b/>
          <w:sz w:val="24"/>
          <w:szCs w:val="24"/>
        </w:rPr>
        <w:t>CHARLAS INFORMATIVAS PARA LAS CONVOCATORIAS</w:t>
      </w:r>
    </w:p>
    <w:p w:rsidR="00296F89" w:rsidRDefault="005170F3">
      <w:pPr>
        <w:spacing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Para el armado de las actividades de difusión de la competencia se debe pedir autorización a la Dirección y enviando la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siguiente información:</w:t>
      </w:r>
    </w:p>
    <w:p w:rsidR="00296F89" w:rsidRDefault="005170F3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Formato (virtual o presencial);</w:t>
      </w:r>
    </w:p>
    <w:p w:rsidR="00296F89" w:rsidRDefault="005170F3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Fecha/s de la actividad;</w:t>
      </w:r>
    </w:p>
    <w:p w:rsidR="00296F89" w:rsidRDefault="005170F3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De ser presencial, manifestar salon de preferencia; </w:t>
      </w:r>
    </w:p>
    <w:p w:rsidR="00296F89" w:rsidRDefault="005170F3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Formulario de inscripción (si lo requiere);</w:t>
      </w:r>
    </w:p>
    <w:p w:rsidR="00296F89" w:rsidRDefault="005170F3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Si es virtual, pasar cuenta o red por donde va a hacerse o si requieren que col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abore las redes de la DRI; y</w:t>
      </w:r>
    </w:p>
    <w:p w:rsidR="00296F89" w:rsidRDefault="005170F3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lastRenderedPageBreak/>
        <w:t xml:space="preserve">Si es presencial requiere reserva de salón, con anticipación se le solicita vía mail a la DRI especificando fecha, horario, cantidad proyectada de participantes y requerimientos técnicos. </w:t>
      </w:r>
    </w:p>
    <w:p w:rsidR="00296F89" w:rsidRDefault="005170F3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Texto para armado de publicación para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las redes sociales de la facultad. Una vez listo, se envía a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internacionales@derecho.uba.ar</w:t>
        </w:r>
      </w:hyperlink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para su debida difusión junto a las redes del equipo.</w:t>
      </w:r>
    </w:p>
    <w:p w:rsidR="00296F89" w:rsidRDefault="00296F89">
      <w:pPr>
        <w:spacing w:line="360" w:lineRule="auto"/>
        <w:jc w:val="center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:rsidR="00296F89" w:rsidRDefault="005170F3">
      <w:pPr>
        <w:pStyle w:val="Ttulo1"/>
        <w:numPr>
          <w:ilvl w:val="0"/>
          <w:numId w:val="1"/>
        </w:numPr>
        <w:spacing w:before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5" w:name="_j35pgzlwhxdl" w:colFirst="0" w:colLast="0"/>
      <w:bookmarkEnd w:id="5"/>
      <w:r>
        <w:rPr>
          <w:rFonts w:ascii="Calibri" w:eastAsia="Calibri" w:hAnsi="Calibri" w:cs="Calibri"/>
          <w:b/>
          <w:sz w:val="24"/>
          <w:szCs w:val="24"/>
        </w:rPr>
        <w:t>PROCESO DE SELECCIÓN</w:t>
      </w:r>
    </w:p>
    <w:p w:rsidR="00296F89" w:rsidRDefault="005170F3">
      <w:pPr>
        <w:spacing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El formato y método depende exclusivamente del comité de selección, el cual deberá estar especificado en el Plan de Trabajo para cada año.  </w:t>
      </w:r>
    </w:p>
    <w:p w:rsidR="00685938" w:rsidRDefault="00685938">
      <w:pPr>
        <w:spacing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Se deja constancia que los estudiantes que hayan participado en una competencia internacional</w:t>
      </w:r>
      <w:r w:rsidR="00F0289C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no podrán presentarse a las competencias subsiguientes, a los efectos </w:t>
      </w:r>
      <w:bookmarkStart w:id="6" w:name="_GoBack"/>
      <w:bookmarkEnd w:id="6"/>
      <w:r w:rsidR="00F0289C">
        <w:rPr>
          <w:rFonts w:ascii="Calibri" w:eastAsia="Calibri" w:hAnsi="Calibri" w:cs="Calibri"/>
          <w:color w:val="222222"/>
          <w:sz w:val="24"/>
          <w:szCs w:val="24"/>
          <w:highlight w:val="white"/>
        </w:rPr>
        <w:t>de permitir la participación de distintos estudiantes.</w:t>
      </w:r>
    </w:p>
    <w:p w:rsidR="00296F89" w:rsidRDefault="005170F3">
      <w:pPr>
        <w:pStyle w:val="Ttulo1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7" w:name="_vsidwo669len" w:colFirst="0" w:colLast="0"/>
      <w:bookmarkEnd w:id="7"/>
      <w:r>
        <w:rPr>
          <w:rFonts w:ascii="Calibri" w:eastAsia="Calibri" w:hAnsi="Calibri" w:cs="Calibri"/>
          <w:b/>
          <w:sz w:val="24"/>
          <w:szCs w:val="24"/>
        </w:rPr>
        <w:t>ELECCIÓN DE EQUIPO</w:t>
      </w:r>
    </w:p>
    <w:p w:rsidR="00296F89" w:rsidRDefault="005170F3">
      <w:pPr>
        <w:spacing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Una vez seleccionado a los estudiantes, el coordinador académico deberá enviar el dictamen de co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nformación equipo y una nota que acompañe al documento principal a la DRI,  a los efectos de la posterior elaboración de la Res (D) que aprueba la participación de la delegación institucional a nivel internacional.</w:t>
      </w:r>
    </w:p>
    <w:p w:rsidR="00296F89" w:rsidRDefault="005170F3">
      <w:pPr>
        <w:pStyle w:val="Ttulo1"/>
        <w:numPr>
          <w:ilvl w:val="0"/>
          <w:numId w:val="1"/>
        </w:numPr>
        <w:spacing w:before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8" w:name="_j1lx7dr08mzg" w:colFirst="0" w:colLast="0"/>
      <w:bookmarkEnd w:id="8"/>
      <w:r>
        <w:rPr>
          <w:rFonts w:ascii="Calibri" w:eastAsia="Calibri" w:hAnsi="Calibri" w:cs="Calibri"/>
          <w:b/>
          <w:sz w:val="24"/>
          <w:szCs w:val="24"/>
        </w:rPr>
        <w:t>PREPARACIÓN DEL EQUIPO PARA LA COMPETENCI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296F89" w:rsidRDefault="005170F3">
      <w:pPr>
        <w:numPr>
          <w:ilvl w:val="1"/>
          <w:numId w:val="1"/>
        </w:numPr>
        <w:spacing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ENSAYOS:  Pueden pedir la reserva de salones. De no haber lugar se ofrece el aula de la Dirección (2do piso, área de posgrado).</w:t>
      </w:r>
    </w:p>
    <w:p w:rsidR="00296F89" w:rsidRDefault="005170F3">
      <w:pPr>
        <w:numPr>
          <w:ilvl w:val="1"/>
          <w:numId w:val="1"/>
        </w:numPr>
        <w:shd w:val="clear" w:color="auto" w:fill="FFFFFF"/>
        <w:spacing w:before="200"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SESIÓN DE FOTOS DEL EQUIPO: La Dirección coordinará una sesión de fotos institucionales con el área de Comunicaciones (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comunicaciones@derecho.uba.ar</w:t>
        </w:r>
      </w:hyperlink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) a pedido del equipo </w:t>
      </w:r>
    </w:p>
    <w:p w:rsidR="00296F89" w:rsidRDefault="005170F3">
      <w:pPr>
        <w:numPr>
          <w:ilvl w:val="1"/>
          <w:numId w:val="1"/>
        </w:numPr>
        <w:spacing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PEDIDO DE CLASES DE EXTENSIÓN: Los equipos tienen a disposición 20 horas de clase de extensión a elegir. Deben enviar a la DRI una nota por cada profe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sor (no todo en un mismo pedido así un profesor no espera que terminen con otro para poder cobrar) especificando la cantidad de horas que solicitan.</w:t>
      </w:r>
    </w:p>
    <w:p w:rsidR="00296F89" w:rsidRDefault="005170F3">
      <w:pPr>
        <w:numPr>
          <w:ilvl w:val="1"/>
          <w:numId w:val="1"/>
        </w:numPr>
        <w:spacing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lastRenderedPageBreak/>
        <w:t xml:space="preserve">RONDA NACIONAL: De existir una ronda nacional clasificatoria se solicita notificar de las fechas del mismo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y los requerimientos de participación.</w:t>
      </w:r>
    </w:p>
    <w:p w:rsidR="00296F89" w:rsidRDefault="005170F3">
      <w:pPr>
        <w:numPr>
          <w:ilvl w:val="1"/>
          <w:numId w:val="1"/>
        </w:numPr>
        <w:spacing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PASAJES Y HOSPEDAJE: El equipo deberá presentar ante la DRI una </w:t>
      </w:r>
      <w:r>
        <w:rPr>
          <w:rFonts w:ascii="Calibri" w:eastAsia="Calibri" w:hAnsi="Calibri" w:cs="Calibri"/>
          <w:i/>
          <w:color w:val="222222"/>
          <w:sz w:val="24"/>
          <w:szCs w:val="24"/>
          <w:highlight w:val="white"/>
        </w:rPr>
        <w:t>nota firmada por los miembros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que viajan con los siguientes datos, respetando el siguiente formato:</w:t>
      </w:r>
    </w:p>
    <w:p w:rsidR="00296F89" w:rsidRDefault="005170F3">
      <w:pPr>
        <w:numPr>
          <w:ilvl w:val="2"/>
          <w:numId w:val="1"/>
        </w:numPr>
        <w:shd w:val="clear" w:color="auto" w:fill="FFFFFF"/>
        <w:spacing w:line="360" w:lineRule="auto"/>
        <w:ind w:hanging="36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Nombre completo</w:t>
      </w:r>
    </w:p>
    <w:p w:rsidR="00296F89" w:rsidRDefault="005170F3">
      <w:pPr>
        <w:numPr>
          <w:ilvl w:val="2"/>
          <w:numId w:val="1"/>
        </w:numPr>
        <w:shd w:val="clear" w:color="auto" w:fill="FFFFFF"/>
        <w:spacing w:line="360" w:lineRule="auto"/>
        <w:ind w:hanging="36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Rol</w:t>
      </w:r>
    </w:p>
    <w:p w:rsidR="00296F89" w:rsidRDefault="005170F3">
      <w:pPr>
        <w:numPr>
          <w:ilvl w:val="2"/>
          <w:numId w:val="1"/>
        </w:numPr>
        <w:shd w:val="clear" w:color="auto" w:fill="FFFFFF"/>
        <w:spacing w:line="360" w:lineRule="auto"/>
        <w:ind w:hanging="36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Fecha de nacimiento</w:t>
      </w:r>
    </w:p>
    <w:p w:rsidR="00296F89" w:rsidRDefault="005170F3">
      <w:pPr>
        <w:numPr>
          <w:ilvl w:val="2"/>
          <w:numId w:val="1"/>
        </w:numPr>
        <w:shd w:val="clear" w:color="auto" w:fill="FFFFFF"/>
        <w:spacing w:line="360" w:lineRule="auto"/>
        <w:ind w:hanging="36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Pasaporte</w:t>
      </w:r>
    </w:p>
    <w:p w:rsidR="00296F89" w:rsidRDefault="005170F3">
      <w:pPr>
        <w:numPr>
          <w:ilvl w:val="2"/>
          <w:numId w:val="1"/>
        </w:numPr>
        <w:shd w:val="clear" w:color="auto" w:fill="FFFFFF"/>
        <w:spacing w:line="360" w:lineRule="auto"/>
        <w:ind w:hanging="36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Nac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ionalidad del pasaporte que ofrecen</w:t>
      </w:r>
    </w:p>
    <w:p w:rsidR="00296F89" w:rsidRDefault="005170F3">
      <w:pPr>
        <w:numPr>
          <w:ilvl w:val="2"/>
          <w:numId w:val="1"/>
        </w:numPr>
        <w:shd w:val="clear" w:color="auto" w:fill="FFFFFF"/>
        <w:spacing w:line="360" w:lineRule="auto"/>
        <w:ind w:hanging="36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Fecha de vencimiento del pasaporte</w:t>
      </w:r>
    </w:p>
    <w:p w:rsidR="00296F89" w:rsidRDefault="005170F3">
      <w:pPr>
        <w:numPr>
          <w:ilvl w:val="2"/>
          <w:numId w:val="1"/>
        </w:numPr>
        <w:shd w:val="clear" w:color="auto" w:fill="FFFFFF"/>
        <w:spacing w:line="360" w:lineRule="auto"/>
        <w:ind w:hanging="36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DNI</w:t>
      </w:r>
    </w:p>
    <w:p w:rsidR="00296F89" w:rsidRDefault="005170F3">
      <w:pPr>
        <w:numPr>
          <w:ilvl w:val="2"/>
          <w:numId w:val="1"/>
        </w:numPr>
        <w:shd w:val="clear" w:color="auto" w:fill="FFFFFF"/>
        <w:spacing w:line="360" w:lineRule="auto"/>
        <w:ind w:hanging="36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Fecha de vencimiento del DNI</w:t>
      </w:r>
    </w:p>
    <w:p w:rsidR="00296F89" w:rsidRDefault="005170F3">
      <w:pPr>
        <w:numPr>
          <w:ilvl w:val="2"/>
          <w:numId w:val="1"/>
        </w:numPr>
        <w:shd w:val="clear" w:color="auto" w:fill="FFFFFF"/>
        <w:spacing w:after="200" w:line="360" w:lineRule="auto"/>
        <w:ind w:hanging="36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Número de teléfono</w:t>
      </w:r>
    </w:p>
    <w:p w:rsidR="00296F89" w:rsidRDefault="005170F3">
      <w:pPr>
        <w:shd w:val="clear" w:color="auto" w:fill="FFFFFF"/>
        <w:spacing w:before="200"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Asimismo, en la nota se debe mencionar la ciudad, país de destino y la fecha de la competencia. A su vez podrán proponer hospedajes que quedarán sujetos a la decisión de la Facultad. </w:t>
      </w:r>
    </w:p>
    <w:p w:rsidR="00296F89" w:rsidRDefault="005170F3">
      <w:pPr>
        <w:numPr>
          <w:ilvl w:val="1"/>
          <w:numId w:val="1"/>
        </w:numPr>
        <w:shd w:val="clear" w:color="auto" w:fill="FFFFFF"/>
        <w:spacing w:before="200"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VIÁTICOS: Se deberá presentar una nota solicitando viáticos para los día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s que se realiza la competencia, agregando el día de llegada y partida.  Serán depositados en la cuenta bancaria del banco Santander que deberá ser denunciada en dicha nota.</w:t>
      </w:r>
    </w:p>
    <w:p w:rsidR="00296F89" w:rsidRDefault="005170F3">
      <w:pPr>
        <w:spacing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  <w:u w:val="single"/>
        </w:rPr>
        <w:t>IMPORTANTE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: Los viáticos deben ser utilizados para gastos vinculados directamente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con la competencia, siendo estos: transporte, alimentación para los miembros del equipo, gastos administrativos de alojamiento, papelería, etc. Queda prohibida la utilización de los viáticos para bebidas alcohólicas, productos de higiene personal, compra d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e productos ajenos a la competencia, tabaco y actividades no vinculadas al viaje.</w:t>
      </w:r>
    </w:p>
    <w:p w:rsidR="00296F89" w:rsidRDefault="005170F3">
      <w:pPr>
        <w:numPr>
          <w:ilvl w:val="1"/>
          <w:numId w:val="1"/>
        </w:numPr>
        <w:shd w:val="clear" w:color="auto" w:fill="FFFFFF"/>
        <w:spacing w:before="200" w:after="200"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OPEN SESSION / SESIÓN ABIERTA: si el equipo quiere hacer una sesión abierta de preparación antes de viajar a la competencia, deberán seguir los mismos pasos que para reservar una práctica privada.</w:t>
      </w:r>
    </w:p>
    <w:p w:rsidR="00296F89" w:rsidRDefault="005170F3">
      <w:pPr>
        <w:pStyle w:val="Ttulo1"/>
        <w:numPr>
          <w:ilvl w:val="0"/>
          <w:numId w:val="1"/>
        </w:numPr>
        <w:shd w:val="clear" w:color="auto" w:fill="FFFFFF"/>
        <w:spacing w:before="200"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9" w:name="_c5uz9hvj04yn" w:colFirst="0" w:colLast="0"/>
      <w:bookmarkEnd w:id="9"/>
      <w:r>
        <w:rPr>
          <w:rFonts w:ascii="Calibri" w:eastAsia="Calibri" w:hAnsi="Calibri" w:cs="Calibri"/>
          <w:b/>
          <w:sz w:val="24"/>
          <w:szCs w:val="24"/>
        </w:rPr>
        <w:lastRenderedPageBreak/>
        <w:t>DURANTE LA COMPETENCIA</w:t>
      </w:r>
    </w:p>
    <w:p w:rsidR="00296F89" w:rsidRDefault="005170F3">
      <w:pPr>
        <w:shd w:val="clear" w:color="auto" w:fill="FFFFFF"/>
        <w:spacing w:before="200" w:after="200"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El equipo podrá enviar a la Direcció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n de Relaciones Internacionales fotos de la participación de la competencia e informar resultados y hacer una crónica estilo noticia para subir en redes sociales. </w:t>
      </w:r>
    </w:p>
    <w:p w:rsidR="00296F89" w:rsidRDefault="005170F3">
      <w:pPr>
        <w:pStyle w:val="Ttulo1"/>
        <w:numPr>
          <w:ilvl w:val="0"/>
          <w:numId w:val="1"/>
        </w:numPr>
        <w:shd w:val="clear" w:color="auto" w:fill="FFFFFF"/>
        <w:spacing w:before="200"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0" w:name="_el1kg41in04h" w:colFirst="0" w:colLast="0"/>
      <w:bookmarkEnd w:id="10"/>
      <w:r>
        <w:rPr>
          <w:rFonts w:ascii="Calibri" w:eastAsia="Calibri" w:hAnsi="Calibri" w:cs="Calibri"/>
          <w:b/>
          <w:sz w:val="24"/>
          <w:szCs w:val="24"/>
        </w:rPr>
        <w:t>DESPUÉS DE LA COMPETENCIA</w:t>
      </w:r>
    </w:p>
    <w:p w:rsidR="00296F89" w:rsidRDefault="005170F3">
      <w:pPr>
        <w:numPr>
          <w:ilvl w:val="0"/>
          <w:numId w:val="2"/>
        </w:numPr>
        <w:shd w:val="clear" w:color="auto" w:fill="FFFFFF"/>
        <w:spacing w:before="200"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DIFUSIÓN EN REDES: Una vez finalizada la competencia y que el equi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po haya notificado el resultado, se hace una publicación en redes sociales del rendimiento del equipo.</w:t>
      </w:r>
    </w:p>
    <w:p w:rsidR="00296F89" w:rsidRDefault="005170F3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Si obtuvo un resultado que adjudicó un premio/trofeo se debe entregar a la Secretaría de Relaciones Internacionales coordinando la entrega para su poster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ior guarda en la sección de trofeos de la Facultad.</w:t>
      </w:r>
    </w:p>
    <w:p w:rsidR="00296F89" w:rsidRDefault="005170F3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RENDICIÓN DE GASTOS: Una vez vuelto al país el equipo tendrá 45 días corridos para enviar la rendición de gastos hechos por el equipo. Para eso, se les va a envíar un mail con las planillas de gastos en m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oneda extranjera.</w:t>
      </w:r>
    </w:p>
    <w:p w:rsidR="00296F89" w:rsidRDefault="005170F3">
      <w:pPr>
        <w:numPr>
          <w:ilvl w:val="1"/>
          <w:numId w:val="2"/>
        </w:numPr>
        <w:shd w:val="clear" w:color="auto" w:fill="FFFFFF"/>
        <w:spacing w:line="360" w:lineRule="auto"/>
        <w:ind w:hanging="36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Las planillas: En caso de haber ido a un país cuya moneda oficial no es el dólar se debe hacer la conversión de esa moneda a dólares. </w:t>
      </w:r>
    </w:p>
    <w:p w:rsidR="00296F89" w:rsidRDefault="005170F3">
      <w:pPr>
        <w:numPr>
          <w:ilvl w:val="1"/>
          <w:numId w:val="2"/>
        </w:numPr>
        <w:shd w:val="clear" w:color="auto" w:fill="FFFFFF"/>
        <w:spacing w:line="360" w:lineRule="auto"/>
        <w:ind w:hanging="36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Los tickets: Los gastos mencionados en las planillas deben ser respaldados con un ticket/comprobante de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gasto en el cual se detalle los bienes y servicios adquiridos.</w:t>
      </w:r>
    </w:p>
    <w:p w:rsidR="00296F89" w:rsidRDefault="005170F3">
      <w:pPr>
        <w:numPr>
          <w:ilvl w:val="1"/>
          <w:numId w:val="2"/>
        </w:numPr>
        <w:shd w:val="clear" w:color="auto" w:fill="FFFFFF"/>
        <w:spacing w:line="360" w:lineRule="auto"/>
        <w:ind w:hanging="36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El equipo debe elevar una nota a la Secretaría manifestando cuánto dinero recibieron, cuánto dinero gastaron, acompañando la rendición con los tickets y si hubo remanentes parciales.</w:t>
      </w:r>
    </w:p>
    <w:p w:rsidR="00296F89" w:rsidRDefault="005170F3">
      <w:pPr>
        <w:numPr>
          <w:ilvl w:val="1"/>
          <w:numId w:val="2"/>
        </w:numPr>
        <w:shd w:val="clear" w:color="auto" w:fill="FFFFFF"/>
        <w:spacing w:line="360" w:lineRule="auto"/>
        <w:ind w:hanging="36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La rendic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ión procede a ser revisada por la Secretaría de Relaciones Internacionales, viendo si existen gastos no contemplados como viáticos.</w:t>
      </w:r>
    </w:p>
    <w:p w:rsidR="00296F89" w:rsidRDefault="005170F3">
      <w:pPr>
        <w:numPr>
          <w:ilvl w:val="1"/>
          <w:numId w:val="2"/>
        </w:numPr>
        <w:shd w:val="clear" w:color="auto" w:fill="FFFFFF"/>
        <w:spacing w:after="200" w:line="360" w:lineRule="auto"/>
        <w:ind w:hanging="36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En la revisión se validarán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sólo los gastos contemplados en el apartado de VIÁTICOS; y aquellos que no correspondan, deberán ser afrontados por el equipo.</w:t>
      </w:r>
    </w:p>
    <w:p w:rsidR="00296F89" w:rsidRDefault="005170F3">
      <w:pPr>
        <w:numPr>
          <w:ilvl w:val="1"/>
          <w:numId w:val="2"/>
        </w:numPr>
        <w:shd w:val="clear" w:color="auto" w:fill="FFFFFF"/>
        <w:spacing w:before="200" w:line="360" w:lineRule="auto"/>
        <w:ind w:hanging="36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En caso de haber remanentes: Se les comparte los datos bancarios correspondientes de la cuenta en dólares de la Facultad para qu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e lo transfieran y después se deberá entregar el comprobante a la Secretaría de Relaciones Internacionales para su incorporación en el cierre de la rendición de cuentas. Se devuelve en la moneda otorgada.</w:t>
      </w:r>
    </w:p>
    <w:p w:rsidR="00296F89" w:rsidRDefault="005170F3">
      <w:pPr>
        <w:numPr>
          <w:ilvl w:val="0"/>
          <w:numId w:val="2"/>
        </w:numPr>
        <w:shd w:val="clear" w:color="auto" w:fill="FFFFFF"/>
        <w:spacing w:before="200"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lastRenderedPageBreak/>
        <w:t>ACREDITACIÓN DE PUNTOS: Una vez aprobada la rendici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ón de cuentas y, en los caso que corresponda, se haya devuelto el dinero, el  coordinador académico debe solicitar la acreditación de puntos (“reconocimiento académico”) para los estudiantes ante la DRI/SRI. El máximo será de 4 puntos de CPO. Debe consigna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r de qué departamento corresponden, pudiendo distribuirlo en hasta dos departamentos académicos vinculados a la temática de la competencia, y si hay alguien que rechaza obtener el beneficio. También se debe acompañar los analíticos de los alumnos que recib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irán los puntos. Una vez recibido la SRI aprueba el pedido y la DRI procede a armar un proyecto de Resolución (CD) para el reconocimiento académico y el Consejo Directivo lo aprueba en la siguiente reunión a su entrada en temario. </w:t>
      </w:r>
    </w:p>
    <w:p w:rsidR="00296F89" w:rsidRDefault="005170F3">
      <w:pPr>
        <w:numPr>
          <w:ilvl w:val="0"/>
          <w:numId w:val="2"/>
        </w:numPr>
        <w:shd w:val="clear" w:color="auto" w:fill="FFFFFF"/>
        <w:spacing w:before="200"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EXIMICIÓN DE IDIOMA: El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equipo lo debe solicitar en otra nota. Se aclara quienes lo solicitan y en qué idioma fue la competencia. Esto suele hacerse una vez acreditados los puntos por la resolución del Consejo Directivo antes mencionada.</w:t>
      </w:r>
    </w:p>
    <w:p w:rsidR="00296F89" w:rsidRDefault="005170F3">
      <w:pPr>
        <w:numPr>
          <w:ilvl w:val="0"/>
          <w:numId w:val="2"/>
        </w:numPr>
        <w:shd w:val="clear" w:color="auto" w:fill="FFFFFF"/>
        <w:spacing w:before="200"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PRESENTACIÓN DE INFORME FINAL: El coordina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dor o los tutores deben producir un informe ejecutivo del trabajo hecho durante la competencia. Una vez entregado se eleva con nota a la Secretaría de Relaciones Internacionales y de no mediar acto nuevo se da por finalizada la edición vigente de la compet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encia. </w:t>
      </w:r>
    </w:p>
    <w:p w:rsidR="00296F89" w:rsidRDefault="005170F3">
      <w:pPr>
        <w:shd w:val="clear" w:color="auto" w:fill="FFFFFF"/>
        <w:spacing w:before="200" w:after="200" w:line="36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Si algún equipo quiere empezar con la difusión de la siguiente edición podrá hacerlo sólo </w:t>
      </w:r>
      <w:r>
        <w:rPr>
          <w:rFonts w:ascii="Calibri" w:eastAsia="Calibri" w:hAnsi="Calibri" w:cs="Calibri"/>
          <w:i/>
          <w:color w:val="222222"/>
          <w:sz w:val="24"/>
          <w:szCs w:val="24"/>
          <w:highlight w:val="white"/>
        </w:rPr>
        <w:t>luego del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222222"/>
          <w:sz w:val="24"/>
          <w:szCs w:val="24"/>
          <w:highlight w:val="white"/>
        </w:rPr>
        <w:t>expreso consentimiento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de la Secretaría.</w:t>
      </w:r>
    </w:p>
    <w:p w:rsidR="00296F89" w:rsidRDefault="005170F3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Consultas: </w:t>
      </w:r>
      <w:hyperlink r:id="rId9"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internacionales@derecho.uba.ar</w:t>
        </w:r>
      </w:hyperlink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</w:p>
    <w:p w:rsidR="00296F89" w:rsidRDefault="005170F3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5287-6732 / 4809-5698 - Interno FD.UBA 76732</w:t>
      </w:r>
    </w:p>
    <w:p w:rsidR="00296F89" w:rsidRDefault="005170F3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Oficina: Planta Principal, zona Hall de la Reforma. </w:t>
      </w:r>
    </w:p>
    <w:p w:rsidR="00296F89" w:rsidRDefault="005170F3">
      <w:pPr>
        <w:shd w:val="clear" w:color="auto" w:fill="FFFFFF"/>
        <w:spacing w:after="200" w:line="360" w:lineRule="auto"/>
        <w:jc w:val="both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Horario: de 10 a 18hs.</w:t>
      </w:r>
    </w:p>
    <w:sectPr w:rsidR="00296F89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F3" w:rsidRDefault="005170F3">
      <w:pPr>
        <w:spacing w:line="240" w:lineRule="auto"/>
      </w:pPr>
      <w:r>
        <w:separator/>
      </w:r>
    </w:p>
  </w:endnote>
  <w:endnote w:type="continuationSeparator" w:id="0">
    <w:p w:rsidR="005170F3" w:rsidRDefault="00517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F89" w:rsidRDefault="005170F3">
    <w:pPr>
      <w:jc w:val="right"/>
    </w:pPr>
    <w:r>
      <w:fldChar w:fldCharType="begin"/>
    </w:r>
    <w:r>
      <w:instrText>PAGE</w:instrText>
    </w:r>
    <w:r w:rsidR="00685938">
      <w:fldChar w:fldCharType="separate"/>
    </w:r>
    <w:r w:rsidR="00F0289C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F89" w:rsidRDefault="005170F3">
    <w:pPr>
      <w:jc w:val="right"/>
    </w:pPr>
    <w:r>
      <w:fldChar w:fldCharType="begin"/>
    </w:r>
    <w:r>
      <w:instrText>PAGE</w:instrText>
    </w:r>
    <w:r w:rsidR="00685938">
      <w:fldChar w:fldCharType="separate"/>
    </w:r>
    <w:r w:rsidR="006859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F3" w:rsidRDefault="005170F3">
      <w:pPr>
        <w:spacing w:line="240" w:lineRule="auto"/>
      </w:pPr>
      <w:r>
        <w:separator/>
      </w:r>
    </w:p>
  </w:footnote>
  <w:footnote w:type="continuationSeparator" w:id="0">
    <w:p w:rsidR="005170F3" w:rsidRDefault="005170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F89" w:rsidRDefault="005170F3">
    <w:pPr>
      <w:jc w:val="center"/>
    </w:pPr>
    <w:r>
      <w:rPr>
        <w:noProof/>
        <w:lang w:val="en-US"/>
      </w:rPr>
      <w:drawing>
        <wp:inline distT="114300" distB="114300" distL="114300" distR="114300">
          <wp:extent cx="2047988" cy="2914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988" cy="291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5718"/>
    <w:multiLevelType w:val="multilevel"/>
    <w:tmpl w:val="0F908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054FC7"/>
    <w:multiLevelType w:val="multilevel"/>
    <w:tmpl w:val="9118C738"/>
    <w:lvl w:ilvl="0">
      <w:start w:val="1"/>
      <w:numFmt w:val="lowerLetter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850" w:hanging="359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4C523D3"/>
    <w:multiLevelType w:val="multilevel"/>
    <w:tmpl w:val="03FAD1DC"/>
    <w:lvl w:ilvl="0">
      <w:start w:val="1"/>
      <w:numFmt w:val="decimal"/>
      <w:lvlText w:val="%1."/>
      <w:lvlJc w:val="left"/>
      <w:pPr>
        <w:ind w:left="14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2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850" w:hanging="359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89"/>
    <w:rsid w:val="00296F89"/>
    <w:rsid w:val="005170F3"/>
    <w:rsid w:val="00685938"/>
    <w:rsid w:val="00F0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ED7D"/>
  <w15:docId w15:val="{206B4408-026C-4F0E-8883-95230273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es@derecho.uba.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cionales@derecho.uba.a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nacionales@derecho.uba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internacionales</dc:creator>
  <cp:lastModifiedBy>test</cp:lastModifiedBy>
  <cp:revision>2</cp:revision>
  <dcterms:created xsi:type="dcterms:W3CDTF">2024-07-02T17:55:00Z</dcterms:created>
  <dcterms:modified xsi:type="dcterms:W3CDTF">2024-07-02T17:55:00Z</dcterms:modified>
</cp:coreProperties>
</file>