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35EC" w14:textId="78BA80AD" w:rsidR="00A05A6A" w:rsidRPr="004E2C93" w:rsidRDefault="00A05A6A" w:rsidP="00A05A6A">
      <w:pPr>
        <w:spacing w:line="360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Medida de seguridad</w:t>
      </w:r>
    </w:p>
    <w:p w14:paraId="27DC8CE1" w14:textId="77777777" w:rsidR="00A05A6A" w:rsidRPr="004E2C93" w:rsidRDefault="00A05A6A" w:rsidP="00A05A6A">
      <w:pPr>
        <w:spacing w:line="360" w:lineRule="auto"/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53156E2D" w14:textId="30BF58A0" w:rsidR="00A05A6A" w:rsidRPr="004E2C93" w:rsidRDefault="00A05A6A" w:rsidP="00A05A6A">
      <w:pPr>
        <w:tabs>
          <w:tab w:val="left" w:pos="3405"/>
          <w:tab w:val="right" w:pos="8838"/>
        </w:tabs>
        <w:spacing w:line="360" w:lineRule="auto"/>
        <w:jc w:val="center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 xml:space="preserve">Principio de legalidad, razonabilidad, proporcionalidad, igualdad y tutela judicial de las condiciones de encierro forzoso. </w:t>
      </w:r>
    </w:p>
    <w:p w14:paraId="78309766" w14:textId="77777777" w:rsidR="00A05A6A" w:rsidRPr="004E2C93" w:rsidRDefault="00A05A6A" w:rsidP="00A05A6A">
      <w:pPr>
        <w:spacing w:line="360" w:lineRule="auto"/>
        <w:jc w:val="center"/>
        <w:rPr>
          <w:rFonts w:ascii="Calibri" w:hAnsi="Calibri"/>
          <w:b/>
          <w:color w:val="339966"/>
          <w:sz w:val="22"/>
          <w:szCs w:val="22"/>
          <w:u w:val="single"/>
          <w:lang w:val="es-ES_tradnl"/>
        </w:rPr>
      </w:pPr>
    </w:p>
    <w:p w14:paraId="7B2D2933" w14:textId="68FD90FF" w:rsidR="00A05A6A" w:rsidRPr="00A05A6A" w:rsidRDefault="00A05A6A" w:rsidP="00A05A6A">
      <w:pPr>
        <w:spacing w:line="360" w:lineRule="auto"/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A05A6A">
        <w:rPr>
          <w:rFonts w:ascii="Calibri" w:hAnsi="Calibri"/>
          <w:b/>
          <w:sz w:val="22"/>
          <w:szCs w:val="22"/>
          <w:lang w:val="es-ES_tradnl"/>
        </w:rPr>
        <w:t>R., M. J. s/ insania</w:t>
      </w:r>
    </w:p>
    <w:p w14:paraId="0E928131" w14:textId="77777777" w:rsidR="00A05A6A" w:rsidRPr="004E2C93" w:rsidRDefault="00A05A6A" w:rsidP="00A05A6A">
      <w:pPr>
        <w:spacing w:line="360" w:lineRule="auto"/>
        <w:jc w:val="both"/>
        <w:rPr>
          <w:rFonts w:ascii="Calibri" w:hAnsi="Calibri"/>
          <w:color w:val="339966"/>
          <w:sz w:val="22"/>
          <w:szCs w:val="22"/>
          <w:u w:val="single"/>
          <w:lang w:val="es-ES_tradnl"/>
        </w:rPr>
      </w:pPr>
    </w:p>
    <w:p w14:paraId="2572EB6D" w14:textId="77777777" w:rsidR="00A05A6A" w:rsidRPr="004E2C93" w:rsidRDefault="00A05A6A" w:rsidP="00A05A6A">
      <w:pPr>
        <w:tabs>
          <w:tab w:val="left" w:pos="5812"/>
        </w:tabs>
        <w:spacing w:line="360" w:lineRule="auto"/>
        <w:jc w:val="both"/>
        <w:rPr>
          <w:rFonts w:ascii="Calibri" w:hAnsi="Calibri" w:cs="Tahoma"/>
          <w:b/>
          <w:sz w:val="22"/>
          <w:szCs w:val="22"/>
          <w:lang w:val="es-ES_tradnl"/>
        </w:rPr>
      </w:pPr>
    </w:p>
    <w:p w14:paraId="6FEEBDBC" w14:textId="77777777" w:rsidR="00A05A6A" w:rsidRPr="00A05A6A" w:rsidRDefault="00A05A6A" w:rsidP="00A05A6A">
      <w:pPr>
        <w:pStyle w:val="Ttulo1"/>
        <w:spacing w:line="360" w:lineRule="auto"/>
        <w:jc w:val="both"/>
        <w:rPr>
          <w:rFonts w:ascii="Calibri" w:hAnsi="Calibri" w:cs="Tahoma"/>
          <w:sz w:val="22"/>
          <w:szCs w:val="22"/>
        </w:rPr>
      </w:pPr>
      <w:r w:rsidRPr="00A05A6A">
        <w:rPr>
          <w:rFonts w:ascii="Calibri" w:hAnsi="Calibri" w:cs="Tahoma"/>
          <w:sz w:val="22"/>
          <w:szCs w:val="22"/>
        </w:rPr>
        <w:t>Buenos Aires, 19 de febrero de 2008</w:t>
      </w:r>
    </w:p>
    <w:p w14:paraId="34F1CE28" w14:textId="77777777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Autos y Vistos; Considerando:</w:t>
      </w:r>
    </w:p>
    <w:p w14:paraId="461EB759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6C305EB" w14:textId="1CD58367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1°) Que en estas actuaciones se ha planteado un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conflicto negativo de competencia entre el Juzgado Nacional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Primera Instancia en lo Civil n° 9 y el Juzgado de Primera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Instancia en lo Civil y Comercial n° 4 del Departamento Judicial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Morón, provincia de Buenos Aires, para cuya resolución,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este último ha ordenado la elevación de los autos a esta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Corte a los efectos de que emita un pronunciamiento 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respecto, y que este Tribunal,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en su carácter de único órgano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superior jerárquico común (art. 24, inc. 7°, del decreto-ley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1285/58)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, debe dirimirlo.</w:t>
      </w:r>
    </w:p>
    <w:p w14:paraId="7FC432E4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8849F13" w14:textId="5F5EAADC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2°) Que de las constancias de la causa surge que,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4 de junio de 1982, el señor juez a cargo del Juzgado Nacional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Primera Instancia en lo Criminal de Instrucción n° 16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declaró la inimputabilidad de M.J.R., lo sobreseyó definitivamente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en el sumario penal instruido en su contra por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delito de homicidio agravado, y dispuso que se mantuviera su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internación en la clínica "Saint Emilien S.A." de esta Capital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Federal, como medida de seguridad de conformidad con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preceptuado por el art. 34, inc. 1°, del Código Penal (fs.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1/2). Por otra parte, dicho magistrado remitió copia de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resuelto al señor asesor de menores en turno de la justicia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nacional en lo civil de esta Capital Federal "a los efectos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que pudieran corresponder en relación a lo establecido en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art. 144 del Código Civil" (fs. 3).</w:t>
      </w:r>
    </w:p>
    <w:p w14:paraId="2608FDFF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1E4B685" w14:textId="1AC859F2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lastRenderedPageBreak/>
        <w:t>El 11 de julio de 1983, la titular del Juzgado Nacional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de Primera Instancia en lo Civil n° 14 </w:t>
      </w:r>
      <w:r>
        <w:rPr>
          <w:rFonts w:ascii="Calibri" w:hAnsi="Calibri" w:cs="Calibri"/>
          <w:sz w:val="22"/>
          <w:szCs w:val="22"/>
        </w:rPr>
        <w:t xml:space="preserve">- </w:t>
      </w:r>
      <w:r w:rsidRPr="00A05A6A">
        <w:rPr>
          <w:rFonts w:ascii="Calibri" w:hAnsi="Calibri" w:cs="Calibri"/>
          <w:sz w:val="22"/>
          <w:szCs w:val="22"/>
        </w:rPr>
        <w:t>tribunal ante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el cual el señor asesor de menores promovió el presente proceso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incapacidad (fs. 9/10)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, decretó la interdicción civil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M.J.R. "por ser el mismo un alienado mental, demente en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sentido jurídico, revistiendo su afección mental la forma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esquizofrenia" (fs. 31/32). Para resolver de este modo, se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basó en el informe emitido por los señores profesionales del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Cuerpo Médico Forense (fs. 22/23) quienes, entre otros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aspectos, dictaminaron acerca de la peligrosidad del causante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tanto para sí como para terceros, como así también advirtieron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respecto de la conveniencia de adoptar las medidas que fueran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necesarias a los efectos de evitar su fuga. Cabe señalar que,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en mérito de ese informe, la justicia civil ya había resuelto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con anterioridad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el 12 de noviembre de 1982C proseguir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internación de aquél (fs. 24).</w:t>
      </w:r>
    </w:p>
    <w:p w14:paraId="1ABD310B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F52EA67" w14:textId="132F5ADB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Además, en el pronunciamiento en el cual se declaró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la insania de M.J.R., la señora jueza dispuso que el incapaz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quedara bajo su exclusiva jurisdicción (fs. 32 vta.), decisión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que no fue compartida por el magistrado del fuero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instrucción, quien resolvió que el tribunal a su cargo "ha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seguir ejerciendo en forma exclusiva y excluyente todas las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medidas tutelares y de seguridad" con referencia a M.J.R. (fs.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44/45). La disparidad de criterios antedicha motivó una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contienda de competencia y la elevación de los autos a esta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Corte. Este Tribunal, el 28 de junio de 1984, sentenció que no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le correspondía emitir pronunciamiento a los efectos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dirimir una cuestión de competencia planteada entre dos jueces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nacionales de primera instancia, de conformidad con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preceptuado por el art. 24, inc. 7°, del decreto-ley 1285/58,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según texto de la ley 21.708 (fs. 52).</w:t>
      </w:r>
    </w:p>
    <w:p w14:paraId="4CBC50B0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444DB66" w14:textId="76AA64A0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Finalmente, el 30 de diciembre de 1986, la Cámara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Nacional de Apelaciones en lo Civil 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en su carácter de superior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del tribunal que había prevenido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, rechazó la inhibitoria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planteada por el señor juez de instrucción y dispuso que las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actuaciones quedasen radicadas ante el Juzgado Nacional en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Civil n° 14. Para así resolver, la alzada esgrimió como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fundamento el hecho de que la intervención de la justicia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penal de instrucción no se hallaba justificada en razón de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la inimputabilidad de M.J.R. no había sido declarada por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falta de edad legal, sino en atención a su enfermedad mental,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correspondiéndole al juez de grado en lo civil, que había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decretado la interdicción del causante, la adopción de todas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las medidas con relación al interdicto así como la fiscalización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del régimen de internación, de conformidad con las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normas pertinentes del Código Civil y la ley 22.914 (fs.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66/68).</w:t>
      </w:r>
    </w:p>
    <w:p w14:paraId="414F8E87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35E474A" w14:textId="6F70468D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En atención a lo resuelto, el juez nacional de instrucción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Cel 27 de marzo de 1987C dejó sin efecto la disposición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tutelar que el tribunal a su cargo ejercía sobre el causante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y ordenó el archivo de las actuaciones, decisión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comunicó a la Cámara Nacional de Apelaciones en lo Civil (fs.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78/79).</w:t>
      </w:r>
    </w:p>
    <w:p w14:paraId="41FCEFBE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C323890" w14:textId="60029280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3°) Que las actuaciones prosiguieron su tramitación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en dicho juzgado hasta que, el 26 de mayo de 1992, en cumplimiento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una resolución de carácter administrativo interna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la Cámara Nacional de Apelaciones en lo Civil, el expediente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fue reasignado al Juzgado Nacional de Primera Instancia en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Civil n° 9 (fs. 118), cuyo titular resolvió inhibirse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entender en el presente proceso de incapacidad en virtud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que M.J.R. se encontraba internado en un establecimiento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psiquiátrico ubicado en la localidad de Castelar, provincia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Buenos Aires, es decir, en otra jurisdicción. En ese sentido,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sostuvo que "razones de orden práctico aconsejan que para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el control que se ejerza sobre el incapaz y el debido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seguimiento del caso sea más efectivo (...), el magistrado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competente debe ser el del lugar de residencia del causante",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a cuyo efecto invocó el art. 5, inc. 8°, del Código Procesal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Civil y Comercial de la Nación (fs. 119).</w:t>
      </w:r>
    </w:p>
    <w:p w14:paraId="52388BA3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82AABB9" w14:textId="241B9BE6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Las actuaciones fueron remitidas al Departamento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Judicial de Morón y recayeron en el Juzgado de Primera Instancia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en lo Civil y Comercial n° 4, cuyo magistrado rechazó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inhibitoria declarada por el juez nacional, en razón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considerar que aquélla había sido decretada en forma tardía,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compartiendo así lo dictaminado por el señor asesor de incapaces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provincial (fs. 127 y 125/126, respectivamente). Asimismo,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dispuso "elevar de inmediato las actuaciones a la Corte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Suprema de Justicia de la Nación, a fin de que dirima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cuestión de la negación de competencia".</w:t>
      </w:r>
    </w:p>
    <w:p w14:paraId="5B721666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88125B" w14:textId="7AF73B57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4°) Que sobre este punto cabe señalar que la sentencia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del juez provincial data del 6 de noviembre de 1992. No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obstante, la elevación allí dispuesta a esta Corte recién fue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cumplida el 18 de octubre de 2006, es decir, casi catorce años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después (fs. 136).</w:t>
      </w:r>
    </w:p>
    <w:p w14:paraId="04DF7977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640383" w14:textId="5E51D82F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Al respecto se torna preciso puntualizar que, una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vez notificado el asesor de incapaces departamental de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decisión adoptada por el magistrado provincial, el expediente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fue recibido en el tribunal remitente el 13 de noviembre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1992, según cabe concluir de la inscripción obrante a </w:t>
      </w:r>
      <w:r w:rsidRPr="00A05A6A">
        <w:rPr>
          <w:rFonts w:ascii="Calibri" w:hAnsi="Calibri" w:cs="Calibri"/>
          <w:sz w:val="22"/>
          <w:szCs w:val="22"/>
        </w:rPr>
        <w:lastRenderedPageBreak/>
        <w:t>fs. 127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vta., siendo ésta la última actividad desarrollada en la causa.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El 1° de septiembre de 2006, la madre de M.J.R. solicitó 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desarchivo de las actuaciones (fs. 128) a los efectos de ser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designada como nueva curadora en reemplazo de su esposo (fs.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132/133). Recibido el expediente en el Juzgado en lo Civil y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Comercial n° 4 del Departamento Judicial de Morón, su actual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titular advirtió que "las presentes actuaciones no fueron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oportunamente remitidas a la Corte Suprema de Justicia de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Nación" a los efectos de dirimir la cuestión de competencia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planteada y, en consecuencia, ordenó su envío a este Tribunal.</w:t>
      </w:r>
    </w:p>
    <w:p w14:paraId="142EDAF2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E03D43E" w14:textId="0C437D69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Asimismo, resolvió que "teniendo en consideración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prioritario de velar por el estado psicofísico del insano,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procédase a la urgente extracción de fotocopias, a los fines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la formación del cuadernillo de control [de internación]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respectivo" (fs. 134), lo cual fue cumplimentado conforme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surge de fs. 136.</w:t>
      </w:r>
    </w:p>
    <w:p w14:paraId="5B5DA14F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FD208BC" w14:textId="7699E9B5" w:rsidR="00A05A6A" w:rsidRP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5°) Que si bien en el sub lite, se ha solicitado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intervención de la Corte a los efectos de resolver una contienda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competencia, en el presente proceso, a juicio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este Tribunal, se han configurado circunstancias excepcionales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que no pueden ser soslayadas en atención al debido respeto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merecen los derechos y garantías de raigambre constitucional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que se encuentran en juego en casos como el de autos, 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tiene como protagonista a quien se encuentra sometido a una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internación psiquiátrica no voluntaria.</w:t>
      </w:r>
    </w:p>
    <w:p w14:paraId="03362873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0BBFDA" w14:textId="01E3480A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6°) Que la debilidad jurídica estructural que sufren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las personas con padecimientos mentales </w:t>
      </w:r>
      <w:r>
        <w:rPr>
          <w:rFonts w:ascii="Calibri" w:hAnsi="Calibri" w:cs="Calibri"/>
          <w:sz w:val="22"/>
          <w:szCs w:val="22"/>
        </w:rPr>
        <w:t xml:space="preserve">- </w:t>
      </w:r>
      <w:r w:rsidRPr="00A05A6A">
        <w:rPr>
          <w:rFonts w:ascii="Calibri" w:hAnsi="Calibri" w:cs="Calibri"/>
          <w:sz w:val="22"/>
          <w:szCs w:val="22"/>
        </w:rPr>
        <w:t>de por sí vulnerable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 los abusos</w:t>
      </w:r>
      <w:r>
        <w:rPr>
          <w:rFonts w:ascii="Calibri" w:hAnsi="Calibri" w:cs="Calibri"/>
          <w:sz w:val="22"/>
          <w:szCs w:val="22"/>
        </w:rPr>
        <w:t xml:space="preserve">- </w:t>
      </w:r>
      <w:r w:rsidRPr="00A05A6A">
        <w:rPr>
          <w:rFonts w:ascii="Calibri" w:hAnsi="Calibri" w:cs="Calibri"/>
          <w:sz w:val="22"/>
          <w:szCs w:val="22"/>
        </w:rPr>
        <w:t>, crea verdaderos "grupos de riesgo" en cuanto al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pleno y libre goce de los derechos fundamentales, situación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que genera la necesidad de establecer una protección normativa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eficaz, tendiente a la rehabilitación y reinserción del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paciente en el medio familiar y social en tanto hoy nadie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niega que las internaciones psiquiátricas que se prolongan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innecesariamente son dañosas y conllevan, en muchos casos,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marginación, exclusión y maltrato y no es infrecuente que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conduzcan a un "hospitalismo" evitable. En esta realidad, </w:t>
      </w:r>
      <w:r w:rsidRPr="00A05A6A"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z w:val="22"/>
          <w:szCs w:val="22"/>
        </w:rPr>
        <w:t xml:space="preserve"> derecho</w:t>
      </w:r>
      <w:r w:rsidRPr="00A05A6A">
        <w:rPr>
          <w:rFonts w:ascii="Calibri" w:hAnsi="Calibri" w:cs="Calibri"/>
          <w:sz w:val="22"/>
          <w:szCs w:val="22"/>
        </w:rPr>
        <w:t xml:space="preserve"> debe ejercer una función preventiva y tuitiva de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derechos fundamentales de la persona con sufrimiento mental,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cumpliendo para ello un rol preponderante la actividad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jurisdiccional.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Los pacientes institucionalizados, </w:t>
      </w:r>
      <w:r w:rsidRPr="00A05A6A">
        <w:rPr>
          <w:rFonts w:ascii="Calibri" w:hAnsi="Calibri" w:cs="Calibri"/>
          <w:sz w:val="22"/>
          <w:szCs w:val="22"/>
        </w:rPr>
        <w:t>especialmente</w:t>
      </w:r>
      <w:r>
        <w:rPr>
          <w:rFonts w:ascii="Calibri" w:hAnsi="Calibri" w:cs="Calibri"/>
          <w:sz w:val="22"/>
          <w:szCs w:val="22"/>
        </w:rPr>
        <w:t xml:space="preserve"> cuando</w:t>
      </w:r>
      <w:r w:rsidRPr="00A05A6A">
        <w:rPr>
          <w:rFonts w:ascii="Calibri" w:hAnsi="Calibri" w:cs="Calibri"/>
          <w:sz w:val="22"/>
          <w:szCs w:val="22"/>
        </w:rPr>
        <w:t xml:space="preserve"> son recluidos coactivamente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sin distinción por </w:t>
      </w:r>
      <w:r w:rsidRPr="00A05A6A">
        <w:rPr>
          <w:rFonts w:ascii="Calibri" w:hAnsi="Calibri" w:cs="Calibri"/>
          <w:sz w:val="22"/>
          <w:szCs w:val="22"/>
        </w:rPr>
        <w:lastRenderedPageBreak/>
        <w:t>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razón que motivó su internación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, son titulares de un conjunto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derechos fundamentales, como el derecho a la vida y 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salud, a la defensa y al respeto de la dignidad, a la libertad,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al debido proceso, entre tantos otros. Sin </w:t>
      </w:r>
      <w:r w:rsidRPr="00A05A6A">
        <w:rPr>
          <w:rFonts w:ascii="Calibri" w:hAnsi="Calibri" w:cs="Calibri"/>
          <w:sz w:val="22"/>
          <w:szCs w:val="22"/>
        </w:rPr>
        <w:t>embargo,</w:t>
      </w:r>
      <w:r>
        <w:rPr>
          <w:rFonts w:ascii="Calibri" w:hAnsi="Calibri" w:cs="Calibri"/>
          <w:sz w:val="22"/>
          <w:szCs w:val="22"/>
        </w:rPr>
        <w:t xml:space="preserve"> deviene</w:t>
      </w:r>
      <w:r w:rsidRPr="00A05A6A">
        <w:rPr>
          <w:rFonts w:ascii="Calibri" w:hAnsi="Calibri" w:cs="Calibri"/>
          <w:sz w:val="22"/>
          <w:szCs w:val="22"/>
        </w:rPr>
        <w:t xml:space="preserve"> innegable que tales personas poseen un estatus </w:t>
      </w:r>
      <w:r w:rsidRPr="00A05A6A">
        <w:rPr>
          <w:rFonts w:ascii="Calibri" w:hAnsi="Calibri" w:cs="Calibri"/>
          <w:sz w:val="22"/>
          <w:szCs w:val="22"/>
        </w:rPr>
        <w:t>particular,</w:t>
      </w:r>
      <w:r>
        <w:rPr>
          <w:rFonts w:ascii="Calibri" w:hAnsi="Calibri" w:cs="Calibri"/>
          <w:sz w:val="22"/>
          <w:szCs w:val="22"/>
        </w:rPr>
        <w:t xml:space="preserve"> a</w:t>
      </w:r>
      <w:r w:rsidRPr="00A05A6A">
        <w:rPr>
          <w:rFonts w:ascii="Calibri" w:hAnsi="Calibri" w:cs="Calibri"/>
          <w:sz w:val="22"/>
          <w:szCs w:val="22"/>
        </w:rPr>
        <w:t xml:space="preserve"> partir de que son sujetos titulares de derechos </w:t>
      </w:r>
      <w:r w:rsidRPr="00A05A6A">
        <w:rPr>
          <w:rFonts w:ascii="Calibri" w:hAnsi="Calibri" w:cs="Calibri"/>
          <w:sz w:val="22"/>
          <w:szCs w:val="22"/>
        </w:rPr>
        <w:t>fundamentales</w:t>
      </w:r>
      <w:r>
        <w:rPr>
          <w:rFonts w:ascii="Calibri" w:hAnsi="Calibri" w:cs="Calibri"/>
          <w:sz w:val="22"/>
          <w:szCs w:val="22"/>
        </w:rPr>
        <w:t xml:space="preserve"> con</w:t>
      </w:r>
      <w:r w:rsidRPr="00A05A6A">
        <w:rPr>
          <w:rFonts w:ascii="Calibri" w:hAnsi="Calibri" w:cs="Calibri"/>
          <w:sz w:val="22"/>
          <w:szCs w:val="22"/>
        </w:rPr>
        <w:t xml:space="preserve"> ciertas limitaciones derivadas de su </w:t>
      </w:r>
      <w:r w:rsidRPr="00A05A6A">
        <w:rPr>
          <w:rFonts w:ascii="Calibri" w:hAnsi="Calibri" w:cs="Calibri"/>
          <w:sz w:val="22"/>
          <w:szCs w:val="22"/>
        </w:rPr>
        <w:t>situación</w:t>
      </w:r>
      <w:r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reclusión. Frente a tal circunstancia desigual, la </w:t>
      </w:r>
      <w:r w:rsidRPr="00A05A6A">
        <w:rPr>
          <w:rFonts w:ascii="Calibri" w:hAnsi="Calibri" w:cs="Calibri"/>
          <w:sz w:val="22"/>
          <w:szCs w:val="22"/>
        </w:rPr>
        <w:t>regla</w:t>
      </w:r>
      <w:r>
        <w:rPr>
          <w:rFonts w:ascii="Calibri" w:hAnsi="Calibri" w:cs="Calibri"/>
          <w:sz w:val="22"/>
          <w:szCs w:val="22"/>
        </w:rPr>
        <w:t xml:space="preserve"> debe</w:t>
      </w:r>
      <w:r w:rsidRPr="00A05A6A">
        <w:rPr>
          <w:rFonts w:ascii="Calibri" w:hAnsi="Calibri" w:cs="Calibri"/>
          <w:sz w:val="22"/>
          <w:szCs w:val="22"/>
        </w:rPr>
        <w:t xml:space="preserve"> ser el reconocimiento, ejercicio y salvaguardia especial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esos derechos de los que se derivan los deberes legales del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sujeto pasivo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sea el Estado o los particulares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 y qu</w:t>
      </w:r>
      <w:r>
        <w:rPr>
          <w:rFonts w:ascii="Calibri" w:hAnsi="Calibri" w:cs="Calibri"/>
          <w:sz w:val="22"/>
          <w:szCs w:val="22"/>
        </w:rPr>
        <w:t xml:space="preserve">e </w:t>
      </w:r>
      <w:r w:rsidRPr="00A05A6A">
        <w:rPr>
          <w:rFonts w:ascii="Calibri" w:hAnsi="Calibri" w:cs="Calibri"/>
          <w:sz w:val="22"/>
          <w:szCs w:val="22"/>
        </w:rPr>
        <w:t>permiten, a su vez, promover su cumplimiento.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 atención a la realidad anteriormente planteada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resulta vital promover el conocimiento y protección concretos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los derechos fundamentales genéricos previstos en nuestro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sistema</w:t>
      </w:r>
      <w:r w:rsidR="00A60284"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constitucional y derivar de ellos el índice de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respectivos derechos personales particularizados a través de,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por ejemplo, pronunciamientos judiciales.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F41FBA0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6F3FEC5" w14:textId="27E8285D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7°) Que los principios de legalidad, razonabilidad,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proporcionalidad, igualdad y tutela judicial de las condiciones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de encierro forzoso,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sea por penas, medidas de </w:t>
      </w:r>
      <w:r w:rsidR="00A60284" w:rsidRPr="00A05A6A">
        <w:rPr>
          <w:rFonts w:ascii="Calibri" w:hAnsi="Calibri" w:cs="Calibri"/>
          <w:sz w:val="22"/>
          <w:szCs w:val="22"/>
        </w:rPr>
        <w:t>seguridad</w:t>
      </w:r>
      <w:r w:rsidR="00A60284">
        <w:rPr>
          <w:rFonts w:ascii="Calibri" w:hAnsi="Calibri" w:cs="Calibri"/>
          <w:sz w:val="22"/>
          <w:szCs w:val="22"/>
        </w:rPr>
        <w:t xml:space="preserve"> o</w:t>
      </w:r>
      <w:r w:rsidRPr="00A05A6A">
        <w:rPr>
          <w:rFonts w:ascii="Calibri" w:hAnsi="Calibri" w:cs="Calibri"/>
          <w:sz w:val="22"/>
          <w:szCs w:val="22"/>
        </w:rPr>
        <w:t xml:space="preserve"> meras internaciones preventivas y cautelares de personas </w:t>
      </w:r>
      <w:r w:rsidR="00A60284" w:rsidRPr="00A05A6A">
        <w:rPr>
          <w:rFonts w:ascii="Calibri" w:hAnsi="Calibri" w:cs="Calibri"/>
          <w:sz w:val="22"/>
          <w:szCs w:val="22"/>
        </w:rPr>
        <w:t>sin</w:t>
      </w:r>
      <w:r w:rsidR="00A60284">
        <w:rPr>
          <w:rFonts w:ascii="Calibri" w:hAnsi="Calibri" w:cs="Calibri"/>
          <w:sz w:val="22"/>
          <w:szCs w:val="22"/>
        </w:rPr>
        <w:t xml:space="preserve"> conductas</w:t>
      </w:r>
      <w:r w:rsidRPr="00A05A6A">
        <w:rPr>
          <w:rFonts w:ascii="Calibri" w:hAnsi="Calibri" w:cs="Calibri"/>
          <w:sz w:val="22"/>
          <w:szCs w:val="22"/>
        </w:rPr>
        <w:t xml:space="preserve"> delictivas con fundamento muchas veces en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peligrosidad</w:t>
      </w:r>
      <w:r w:rsidRPr="00A05A6A">
        <w:rPr>
          <w:rFonts w:ascii="Calibri" w:hAnsi="Calibri" w:cs="Calibri"/>
          <w:sz w:val="22"/>
          <w:szCs w:val="22"/>
        </w:rPr>
        <w:t xml:space="preserve"> presunta y como una instancia del tratamiento</w:t>
      </w:r>
      <w:r>
        <w:rPr>
          <w:rFonts w:ascii="Calibri" w:hAnsi="Calibri" w:cs="Calibri"/>
          <w:sz w:val="22"/>
          <w:szCs w:val="22"/>
        </w:rPr>
        <w:t>-</w:t>
      </w:r>
      <w:r w:rsidR="00A60284" w:rsidRPr="00A05A6A">
        <w:rPr>
          <w:rFonts w:ascii="Calibri" w:hAnsi="Calibri" w:cs="Calibri"/>
          <w:sz w:val="22"/>
          <w:szCs w:val="22"/>
        </w:rPr>
        <w:t>,</w:t>
      </w:r>
      <w:r w:rsidR="00A60284">
        <w:rPr>
          <w:rFonts w:ascii="Calibri" w:hAnsi="Calibri" w:cs="Calibri"/>
          <w:sz w:val="22"/>
          <w:szCs w:val="22"/>
        </w:rPr>
        <w:t xml:space="preserve"> actualmente</w:t>
      </w:r>
      <w:r w:rsidRPr="00A05A6A">
        <w:rPr>
          <w:rFonts w:ascii="Calibri" w:hAnsi="Calibri" w:cs="Calibri"/>
          <w:sz w:val="22"/>
          <w:szCs w:val="22"/>
        </w:rPr>
        <w:t xml:space="preserve"> se ven fortalecidos y consolidados en la </w:t>
      </w:r>
      <w:r w:rsidR="00A60284" w:rsidRPr="00A05A6A">
        <w:rPr>
          <w:rFonts w:ascii="Calibri" w:hAnsi="Calibri" w:cs="Calibri"/>
          <w:sz w:val="22"/>
          <w:szCs w:val="22"/>
        </w:rPr>
        <w:t>Constitución</w:t>
      </w:r>
      <w:r w:rsidR="00A60284">
        <w:rPr>
          <w:rFonts w:ascii="Calibri" w:hAnsi="Calibri" w:cs="Calibri"/>
          <w:sz w:val="22"/>
          <w:szCs w:val="22"/>
        </w:rPr>
        <w:t xml:space="preserve"> Nacional</w:t>
      </w:r>
      <w:r w:rsidRPr="00A05A6A">
        <w:rPr>
          <w:rFonts w:ascii="Calibri" w:hAnsi="Calibri" w:cs="Calibri"/>
          <w:sz w:val="22"/>
          <w:szCs w:val="22"/>
        </w:rPr>
        <w:t xml:space="preserve"> (arts. 16, 17, 19, 33, 41, 43 y 75, incs. 22 y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23), instrumentos internacionales de derechos humanos con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jerarquía constitucional (art. 25, Declaración Universal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Derechos Humanos; art. XI, Declaración Americana de los Derechos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y Deberes del Hombre; arts. 7, 8 y 25, Convención Americana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sobre Derechos Humanos; arts. 7, 9, 10 y 14, Pacto Internacional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Derechos Civiles y Políticos; art. 12, Pacto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Internacional de Derechos Económicos, Sociales y Culturales) y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Competencia otros convenios en vigor para el Estado Nacional (Convención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Interamericana para la Eliminación de todas las Formas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Discriminación contra las Personas con Discapacidad, aprobada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por ley 25.280 y en vigor desde el 14 de septiembre de 2001).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7DC9BB3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D63E5F1" w14:textId="42917385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8°) Que la Asamblea General de la Organización de las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Naciones Unidas, en su resolución 46/119, del 17 de </w:t>
      </w:r>
      <w:r w:rsidR="00A60284" w:rsidRPr="00A05A6A">
        <w:rPr>
          <w:rFonts w:ascii="Calibri" w:hAnsi="Calibri" w:cs="Calibri"/>
          <w:sz w:val="22"/>
          <w:szCs w:val="22"/>
        </w:rPr>
        <w:t>noviembre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1991 (Documentos Oficiales de la Asamblea </w:t>
      </w:r>
      <w:r w:rsidR="00A60284" w:rsidRPr="00A05A6A">
        <w:rPr>
          <w:rFonts w:ascii="Calibri" w:hAnsi="Calibri" w:cs="Calibri"/>
          <w:sz w:val="22"/>
          <w:szCs w:val="22"/>
        </w:rPr>
        <w:t>General,</w:t>
      </w:r>
      <w:r w:rsidR="00A60284">
        <w:rPr>
          <w:rFonts w:ascii="Calibri" w:hAnsi="Calibri" w:cs="Calibri"/>
          <w:sz w:val="22"/>
          <w:szCs w:val="22"/>
        </w:rPr>
        <w:t xml:space="preserve"> cuadragésimo</w:t>
      </w:r>
      <w:r w:rsidRPr="00A05A6A">
        <w:rPr>
          <w:rFonts w:ascii="Calibri" w:hAnsi="Calibri" w:cs="Calibri"/>
          <w:sz w:val="22"/>
          <w:szCs w:val="22"/>
        </w:rPr>
        <w:t xml:space="preserve"> sexto período de sesiones, Suplemento No. 49, p.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189, ONU Doc. A/46/49 -1991-) ha adoptado los "Principios </w:t>
      </w:r>
      <w:r w:rsidRPr="00A05A6A">
        <w:rPr>
          <w:rFonts w:ascii="Calibri" w:hAnsi="Calibri" w:cs="Calibri"/>
          <w:sz w:val="22"/>
          <w:szCs w:val="22"/>
        </w:rPr>
        <w:t>para</w:t>
      </w:r>
      <w:r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Protección de los Enfermos Mentales y el Mejoramiento de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Atención de la Salud Mental", aplicables también a </w:t>
      </w:r>
      <w:r w:rsidR="00A60284" w:rsidRPr="00A05A6A">
        <w:rPr>
          <w:rFonts w:ascii="Calibri" w:hAnsi="Calibri" w:cs="Calibri"/>
          <w:sz w:val="22"/>
          <w:szCs w:val="22"/>
        </w:rPr>
        <w:t>las</w:t>
      </w:r>
      <w:r w:rsidR="00A60284">
        <w:rPr>
          <w:rFonts w:ascii="Calibri" w:hAnsi="Calibri" w:cs="Calibri"/>
          <w:sz w:val="22"/>
          <w:szCs w:val="22"/>
        </w:rPr>
        <w:t xml:space="preserve"> personas</w:t>
      </w:r>
      <w:r w:rsidRPr="00A05A6A">
        <w:rPr>
          <w:rFonts w:ascii="Calibri" w:hAnsi="Calibri" w:cs="Calibri"/>
          <w:sz w:val="22"/>
          <w:szCs w:val="22"/>
        </w:rPr>
        <w:t xml:space="preserve"> que cumplen penas de prisión por delitos penales </w:t>
      </w:r>
      <w:r w:rsidR="00A60284" w:rsidRPr="00A05A6A">
        <w:rPr>
          <w:rFonts w:ascii="Calibri" w:hAnsi="Calibri" w:cs="Calibri"/>
          <w:sz w:val="22"/>
          <w:szCs w:val="22"/>
        </w:rPr>
        <w:lastRenderedPageBreak/>
        <w:t>o</w:t>
      </w:r>
      <w:r w:rsidR="00A60284">
        <w:rPr>
          <w:rFonts w:ascii="Calibri" w:hAnsi="Calibri" w:cs="Calibri"/>
          <w:sz w:val="22"/>
          <w:szCs w:val="22"/>
        </w:rPr>
        <w:t xml:space="preserve"> que</w:t>
      </w:r>
      <w:r w:rsidRPr="00A05A6A">
        <w:rPr>
          <w:rFonts w:ascii="Calibri" w:hAnsi="Calibri" w:cs="Calibri"/>
          <w:sz w:val="22"/>
          <w:szCs w:val="22"/>
        </w:rPr>
        <w:t xml:space="preserve"> han sido detenidas en el transcurso de procedimientos </w:t>
      </w:r>
      <w:r w:rsidR="00A60284" w:rsidRPr="00A05A6A">
        <w:rPr>
          <w:rFonts w:ascii="Calibri" w:hAnsi="Calibri" w:cs="Calibri"/>
          <w:sz w:val="22"/>
          <w:szCs w:val="22"/>
        </w:rPr>
        <w:t>o</w:t>
      </w:r>
      <w:r w:rsidR="00A60284">
        <w:rPr>
          <w:rFonts w:ascii="Calibri" w:hAnsi="Calibri" w:cs="Calibri"/>
          <w:sz w:val="22"/>
          <w:szCs w:val="22"/>
        </w:rPr>
        <w:t xml:space="preserve"> investigaciones</w:t>
      </w:r>
      <w:r w:rsidRPr="00A05A6A">
        <w:rPr>
          <w:rFonts w:ascii="Calibri" w:hAnsi="Calibri" w:cs="Calibri"/>
          <w:sz w:val="22"/>
          <w:szCs w:val="22"/>
        </w:rPr>
        <w:t xml:space="preserve"> penales efectuados en su contra y que, </w:t>
      </w:r>
      <w:r w:rsidR="00A60284" w:rsidRPr="00A05A6A">
        <w:rPr>
          <w:rFonts w:ascii="Calibri" w:hAnsi="Calibri" w:cs="Calibri"/>
          <w:sz w:val="22"/>
          <w:szCs w:val="22"/>
        </w:rPr>
        <w:t>según</w:t>
      </w:r>
      <w:r w:rsidR="00A60284">
        <w:rPr>
          <w:rFonts w:ascii="Calibri" w:hAnsi="Calibri" w:cs="Calibri"/>
          <w:sz w:val="22"/>
          <w:szCs w:val="22"/>
        </w:rPr>
        <w:t xml:space="preserve"> se</w:t>
      </w:r>
      <w:r w:rsidRPr="00A05A6A">
        <w:rPr>
          <w:rFonts w:ascii="Calibri" w:hAnsi="Calibri" w:cs="Calibri"/>
          <w:sz w:val="22"/>
          <w:szCs w:val="22"/>
        </w:rPr>
        <w:t xml:space="preserve"> ha determinado o se sospecha, padecen una enfermedad </w:t>
      </w:r>
      <w:r w:rsidR="00A60284" w:rsidRPr="00A05A6A">
        <w:rPr>
          <w:rFonts w:ascii="Calibri" w:hAnsi="Calibri" w:cs="Calibri"/>
          <w:sz w:val="22"/>
          <w:szCs w:val="22"/>
        </w:rPr>
        <w:t>mental</w:t>
      </w:r>
      <w:r w:rsidR="00A60284">
        <w:rPr>
          <w:rFonts w:ascii="Calibri" w:hAnsi="Calibri" w:cs="Calibri"/>
          <w:sz w:val="22"/>
          <w:szCs w:val="22"/>
        </w:rPr>
        <w:t xml:space="preserve"> (</w:t>
      </w:r>
      <w:r w:rsidRPr="00A05A6A">
        <w:rPr>
          <w:rFonts w:ascii="Calibri" w:hAnsi="Calibri" w:cs="Calibri"/>
          <w:sz w:val="22"/>
          <w:szCs w:val="22"/>
        </w:rPr>
        <w:t>Principio 20.1).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94418BB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B37CED" w14:textId="62BB453D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Este documento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conocido como los "Principios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Salud Mental" y considerado como el estándar más completo 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nivel internacional sobre la protección de los derechos de las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personas con padecimientos mentales las cuales "deben recibir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la mejor atención disponible en materia de salud mental"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(Principio 20.2)C, ha sido tomado por la Comisión y por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Corte Interamericana de Derechos Humanos como fundamento para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decidir en los casos "Víctor Rosario Congo c. Ecuador"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(Informe 63/99 de la Comisión IDH, Caso 11.427, Ecuador, del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13 de abril de 1999, párr. 54) y "Ximenes Lopes c. Brasil"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(Corte IDH, Ximenes Lopes c. Brasil, sentencia del 4 de julio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de 2006, párrs. 128-132). En él se detallan las normas </w:t>
      </w:r>
      <w:r w:rsidR="00A60284" w:rsidRPr="00A05A6A">
        <w:rPr>
          <w:rFonts w:ascii="Calibri" w:hAnsi="Calibri" w:cs="Calibri"/>
          <w:sz w:val="22"/>
          <w:szCs w:val="22"/>
        </w:rPr>
        <w:t>aplicables</w:t>
      </w:r>
      <w:r w:rsidR="00A60284">
        <w:rPr>
          <w:rFonts w:ascii="Calibri" w:hAnsi="Calibri" w:cs="Calibri"/>
          <w:sz w:val="22"/>
          <w:szCs w:val="22"/>
        </w:rPr>
        <w:t xml:space="preserve"> para</w:t>
      </w:r>
      <w:r w:rsidRPr="00A05A6A">
        <w:rPr>
          <w:rFonts w:ascii="Calibri" w:hAnsi="Calibri" w:cs="Calibri"/>
          <w:sz w:val="22"/>
          <w:szCs w:val="22"/>
        </w:rPr>
        <w:t xml:space="preserve"> el tratamiento y las condiciones de vida dentro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las</w:t>
      </w:r>
      <w:r w:rsidRPr="00A05A6A">
        <w:rPr>
          <w:rFonts w:ascii="Calibri" w:hAnsi="Calibri" w:cs="Calibri"/>
          <w:sz w:val="22"/>
          <w:szCs w:val="22"/>
        </w:rPr>
        <w:t xml:space="preserve"> instituciones psiquiátricas, y se prevén </w:t>
      </w:r>
      <w:r w:rsidR="00A60284" w:rsidRPr="00A05A6A">
        <w:rPr>
          <w:rFonts w:ascii="Calibri" w:hAnsi="Calibri" w:cs="Calibri"/>
          <w:sz w:val="22"/>
          <w:szCs w:val="22"/>
        </w:rPr>
        <w:t>protecciones</w:t>
      </w:r>
      <w:r w:rsidR="00A60284">
        <w:rPr>
          <w:rFonts w:ascii="Calibri" w:hAnsi="Calibri" w:cs="Calibri"/>
          <w:sz w:val="22"/>
          <w:szCs w:val="22"/>
        </w:rPr>
        <w:t xml:space="preserve"> contra</w:t>
      </w:r>
      <w:r w:rsidRPr="00A05A6A">
        <w:rPr>
          <w:rFonts w:ascii="Calibri" w:hAnsi="Calibri" w:cs="Calibri"/>
          <w:sz w:val="22"/>
          <w:szCs w:val="22"/>
        </w:rPr>
        <w:t xml:space="preserve"> la detención arbitraria en dichas instituciones (</w:t>
      </w:r>
      <w:r w:rsidR="00A60284" w:rsidRPr="00A05A6A">
        <w:rPr>
          <w:rFonts w:ascii="Calibri" w:hAnsi="Calibri" w:cs="Calibri"/>
          <w:sz w:val="22"/>
          <w:szCs w:val="22"/>
        </w:rPr>
        <w:t>Principios</w:t>
      </w:r>
      <w:r w:rsidR="00A60284">
        <w:rPr>
          <w:rFonts w:ascii="Calibri" w:hAnsi="Calibri" w:cs="Calibri"/>
          <w:sz w:val="22"/>
          <w:szCs w:val="22"/>
        </w:rPr>
        <w:t xml:space="preserve"> 15</w:t>
      </w:r>
      <w:r w:rsidRPr="00A05A6A">
        <w:rPr>
          <w:rFonts w:ascii="Calibri" w:hAnsi="Calibri" w:cs="Calibri"/>
          <w:sz w:val="22"/>
          <w:szCs w:val="22"/>
        </w:rPr>
        <w:t xml:space="preserve"> y 18). Además, los mentados principios constituyen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una guía para los estados en la tarea de delinear y/o reformar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los sistemas de salud mental.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D08EDDD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2158F03" w14:textId="09995100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En nuestro país, corresponde destacar que diferentes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normas reconocen y protegen los derechos de las personas con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discapacidad (vgr: Código Civil; leyes 22.431, 24.901 </w:t>
      </w:r>
      <w:r w:rsidR="00A60284" w:rsidRPr="00A05A6A">
        <w:rPr>
          <w:rFonts w:ascii="Calibri" w:hAnsi="Calibri" w:cs="Calibri"/>
          <w:sz w:val="22"/>
          <w:szCs w:val="22"/>
        </w:rPr>
        <w:t>y</w:t>
      </w:r>
      <w:r w:rsidR="00A60284">
        <w:rPr>
          <w:rFonts w:ascii="Calibri" w:hAnsi="Calibri" w:cs="Calibri"/>
          <w:sz w:val="22"/>
          <w:szCs w:val="22"/>
        </w:rPr>
        <w:t xml:space="preserve"> 23.592</w:t>
      </w:r>
      <w:r w:rsidRPr="00A05A6A">
        <w:rPr>
          <w:rFonts w:ascii="Calibri" w:hAnsi="Calibri" w:cs="Calibri"/>
          <w:sz w:val="22"/>
          <w:szCs w:val="22"/>
        </w:rPr>
        <w:t xml:space="preserve">; art. 36, inc. 5°, Constitución de la provincia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Buenos</w:t>
      </w:r>
      <w:r w:rsidRPr="00A05A6A">
        <w:rPr>
          <w:rFonts w:ascii="Calibri" w:hAnsi="Calibri" w:cs="Calibri"/>
          <w:sz w:val="22"/>
          <w:szCs w:val="22"/>
        </w:rPr>
        <w:t xml:space="preserve"> Aires; art. 65, Constitución de la provincia de </w:t>
      </w:r>
      <w:r w:rsidR="00A60284" w:rsidRPr="00A05A6A">
        <w:rPr>
          <w:rFonts w:ascii="Calibri" w:hAnsi="Calibri" w:cs="Calibri"/>
          <w:sz w:val="22"/>
          <w:szCs w:val="22"/>
        </w:rPr>
        <w:t>Catamarca;</w:t>
      </w:r>
      <w:r w:rsidR="00A60284">
        <w:rPr>
          <w:rFonts w:ascii="Calibri" w:hAnsi="Calibri" w:cs="Calibri"/>
          <w:sz w:val="22"/>
          <w:szCs w:val="22"/>
        </w:rPr>
        <w:t xml:space="preserve"> art.</w:t>
      </w:r>
      <w:r w:rsidRPr="00A05A6A">
        <w:rPr>
          <w:rFonts w:ascii="Calibri" w:hAnsi="Calibri" w:cs="Calibri"/>
          <w:sz w:val="22"/>
          <w:szCs w:val="22"/>
        </w:rPr>
        <w:t xml:space="preserve"> 27, Constitución de la provincia de Córdoba; art.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72, Constitución de la provincia de Formosa; art. 48, Constitución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de la provincia de Jujuy; art. 42, Constitución de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Ciudad Autónoma de Buenos Aires; ley 448, Ciudad Autónoma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Buenos Aires).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2A8AEDA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0805B5" w14:textId="2D83A11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9°) Que dicho marco normativo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tanto nacional como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supranacional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, permite fijar un catálogo de derechos </w:t>
      </w:r>
      <w:r w:rsidR="00A60284" w:rsidRPr="00A05A6A">
        <w:rPr>
          <w:rFonts w:ascii="Calibri" w:hAnsi="Calibri" w:cs="Calibri"/>
          <w:sz w:val="22"/>
          <w:szCs w:val="22"/>
        </w:rPr>
        <w:t>mínimos</w:t>
      </w:r>
      <w:r w:rsidR="00A60284">
        <w:rPr>
          <w:rFonts w:ascii="Calibri" w:hAnsi="Calibri" w:cs="Calibri"/>
          <w:sz w:val="22"/>
          <w:szCs w:val="22"/>
        </w:rPr>
        <w:t xml:space="preserve"> específicos</w:t>
      </w:r>
      <w:r w:rsidRPr="00A05A6A">
        <w:rPr>
          <w:rFonts w:ascii="Calibri" w:hAnsi="Calibri" w:cs="Calibri"/>
          <w:sz w:val="22"/>
          <w:szCs w:val="22"/>
        </w:rPr>
        <w:t xml:space="preserve"> para quienes padezcan trastornos psíquicos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deben</w:t>
      </w:r>
      <w:r w:rsidRPr="00A05A6A">
        <w:rPr>
          <w:rFonts w:ascii="Calibri" w:hAnsi="Calibri" w:cs="Calibri"/>
          <w:sz w:val="22"/>
          <w:szCs w:val="22"/>
        </w:rPr>
        <w:t xml:space="preserve"> ser respetados rigurosamente. Entre ellos cabe mencionar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 los siguientes: a) derecho a ser informado sobre su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diagnóstico y sobre el tratamiento más adecuado y menos riesgoso,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b) derecho a un examen médico practicado con arreglo 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un procedimiento autorizado por el derecho nacional, c) derecho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 negarse a recibir un determinado tratamiento o formatos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terapéuticos, d) derecho a recibir los medios adecuados tendientes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 la cura o mejoría donde las negligencias o retardos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en </w:t>
      </w:r>
      <w:r w:rsidRPr="00A05A6A">
        <w:rPr>
          <w:rFonts w:ascii="Calibri" w:hAnsi="Calibri" w:cs="Calibri"/>
          <w:sz w:val="22"/>
          <w:szCs w:val="22"/>
        </w:rPr>
        <w:lastRenderedPageBreak/>
        <w:t>la prestación de un tratamiento pueden restar justificación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 la internación, y volverla ilegítima, e) derecho a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continuidad del tratamiento, f) derecho a la terapia farmacológica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adecuada, del que se deriva que la medicación no debe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ser suministrada al paciente como castigo o para conveniencia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terceros, sino para atender las necesidades de aquél y con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estrictos fines terapéuticos, g) derecho a un registro preciso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del proceso terapéutico y acceso a éste, h) derecho a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confidencialidad del tratamiento, incluso después del alta 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la externación, i) derecho a la reinserción comunitaria como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un eje de la instancia terapéutica, j) derecho al tratamiento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menos represivo y limitativo posible, k) derecho a no ser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discriminado por su condición.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E887197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90BCA85" w14:textId="7C807F00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10) Que el debido respeto a los derechos </w:t>
      </w:r>
      <w:r w:rsidR="00A60284" w:rsidRPr="00A05A6A">
        <w:rPr>
          <w:rFonts w:ascii="Calibri" w:hAnsi="Calibri" w:cs="Calibri"/>
          <w:sz w:val="22"/>
          <w:szCs w:val="22"/>
        </w:rPr>
        <w:t>supra</w:t>
      </w:r>
      <w:r w:rsidR="00A60284">
        <w:rPr>
          <w:rFonts w:ascii="Calibri" w:hAnsi="Calibri" w:cs="Calibri"/>
          <w:sz w:val="22"/>
          <w:szCs w:val="22"/>
        </w:rPr>
        <w:t xml:space="preserve"> enunciados</w:t>
      </w:r>
      <w:r w:rsidRPr="00A05A6A">
        <w:rPr>
          <w:rFonts w:ascii="Calibri" w:hAnsi="Calibri" w:cs="Calibri"/>
          <w:sz w:val="22"/>
          <w:szCs w:val="22"/>
        </w:rPr>
        <w:t xml:space="preserve"> debe extremarse durante el transcurso de las </w:t>
      </w:r>
      <w:r w:rsidR="00A60284" w:rsidRPr="00A05A6A">
        <w:rPr>
          <w:rFonts w:ascii="Calibri" w:hAnsi="Calibri" w:cs="Calibri"/>
          <w:sz w:val="22"/>
          <w:szCs w:val="22"/>
        </w:rPr>
        <w:t>medidas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internación. En efecto, toda internación involuntaria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 los distintos supuestos en que un juez puede disponer un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encierro forzoso debe, a la luz de la normativa vigente, sustentarse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exclusivamente en el padecimiento de una afección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mental susceptible de internación en tanto, en un contexto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terapéutico, represente la posibilidad de evitar que se concreten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actos dañosos graves, inmediatos o inminentes para esa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persona o para terceros (Principios de Salud Mental, 16.1.a) 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bien que la terapéutica requiera ineludiblemente el aislamiento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del paciente durante algún tiempo. De este modo,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razonabilidad</w:t>
      </w:r>
      <w:r w:rsidRPr="00A05A6A">
        <w:rPr>
          <w:rFonts w:ascii="Calibri" w:hAnsi="Calibri" w:cs="Calibri"/>
          <w:sz w:val="22"/>
          <w:szCs w:val="22"/>
        </w:rPr>
        <w:t xml:space="preserve"> de la internación depende de su legitimación.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ese</w:t>
      </w:r>
      <w:r w:rsidRPr="00A05A6A">
        <w:rPr>
          <w:rFonts w:ascii="Calibri" w:hAnsi="Calibri" w:cs="Calibri"/>
          <w:sz w:val="22"/>
          <w:szCs w:val="22"/>
        </w:rPr>
        <w:t xml:space="preserve"> sentido, el art. 482, 1° párr. del Código Civil ordena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“</w:t>
      </w:r>
      <w:r w:rsidRPr="00A05A6A">
        <w:rPr>
          <w:rFonts w:ascii="Calibri" w:hAnsi="Calibri" w:cs="Calibri"/>
          <w:sz w:val="22"/>
          <w:szCs w:val="22"/>
        </w:rPr>
        <w:t xml:space="preserve">el demente no será privado de su libertad personal sino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los</w:t>
      </w:r>
      <w:r w:rsidRPr="00A05A6A">
        <w:rPr>
          <w:rFonts w:ascii="Calibri" w:hAnsi="Calibri" w:cs="Calibri"/>
          <w:sz w:val="22"/>
          <w:szCs w:val="22"/>
        </w:rPr>
        <w:t xml:space="preserve"> casos en que sea de temer que, usando de ella, se dañe </w:t>
      </w:r>
      <w:r w:rsidR="00A60284" w:rsidRPr="00A05A6A">
        <w:rPr>
          <w:rFonts w:ascii="Calibri" w:hAnsi="Calibri" w:cs="Calibri"/>
          <w:sz w:val="22"/>
          <w:szCs w:val="22"/>
        </w:rPr>
        <w:t>a</w:t>
      </w:r>
      <w:r w:rsidR="00A60284">
        <w:rPr>
          <w:rFonts w:ascii="Calibri" w:hAnsi="Calibri" w:cs="Calibri"/>
          <w:sz w:val="22"/>
          <w:szCs w:val="22"/>
        </w:rPr>
        <w:t xml:space="preserve"> sí</w:t>
      </w:r>
      <w:r w:rsidRPr="00A05A6A">
        <w:rPr>
          <w:rFonts w:ascii="Calibri" w:hAnsi="Calibri" w:cs="Calibri"/>
          <w:sz w:val="22"/>
          <w:szCs w:val="22"/>
        </w:rPr>
        <w:t xml:space="preserve"> mismo o dañe a otros. No podrá ser trasladado a una casa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dementes</w:t>
      </w:r>
      <w:r w:rsidRPr="00A05A6A">
        <w:rPr>
          <w:rFonts w:ascii="Calibri" w:hAnsi="Calibri" w:cs="Calibri"/>
          <w:sz w:val="22"/>
          <w:szCs w:val="22"/>
        </w:rPr>
        <w:t xml:space="preserve"> sin autorización judicial".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30D0BE1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1A9407" w14:textId="13B1BA2F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De resolverse la implementación de una medida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internación</w:t>
      </w:r>
      <w:r w:rsidRPr="00A05A6A">
        <w:rPr>
          <w:rFonts w:ascii="Calibri" w:hAnsi="Calibri" w:cs="Calibri"/>
          <w:sz w:val="22"/>
          <w:szCs w:val="22"/>
        </w:rPr>
        <w:t xml:space="preserve">, ésta debe durar el tiempo mínimo e </w:t>
      </w:r>
      <w:r w:rsidR="00A60284" w:rsidRPr="00A05A6A">
        <w:rPr>
          <w:rFonts w:ascii="Calibri" w:hAnsi="Calibri" w:cs="Calibri"/>
          <w:sz w:val="22"/>
          <w:szCs w:val="22"/>
        </w:rPr>
        <w:t>indispensable,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razón de ser un tratamiento restrictivo que debe </w:t>
      </w:r>
      <w:r w:rsidR="00A60284" w:rsidRPr="00A05A6A">
        <w:rPr>
          <w:rFonts w:ascii="Calibri" w:hAnsi="Calibri" w:cs="Calibri"/>
          <w:sz w:val="22"/>
          <w:szCs w:val="22"/>
        </w:rPr>
        <w:t>presentarse</w:t>
      </w:r>
      <w:r w:rsidR="00A60284">
        <w:rPr>
          <w:rFonts w:ascii="Calibri" w:hAnsi="Calibri" w:cs="Calibri"/>
          <w:sz w:val="22"/>
          <w:szCs w:val="22"/>
        </w:rPr>
        <w:t xml:space="preserve"> como</w:t>
      </w:r>
      <w:r w:rsidRPr="00A05A6A">
        <w:rPr>
          <w:rFonts w:ascii="Calibri" w:hAnsi="Calibri" w:cs="Calibri"/>
          <w:sz w:val="22"/>
          <w:szCs w:val="22"/>
        </w:rPr>
        <w:t xml:space="preserve"> última opción (conf. art. 19, ley 448, </w:t>
      </w:r>
      <w:r w:rsidR="00A60284" w:rsidRPr="00A05A6A">
        <w:rPr>
          <w:rFonts w:ascii="Calibri" w:hAnsi="Calibri" w:cs="Calibri"/>
          <w:sz w:val="22"/>
          <w:szCs w:val="22"/>
        </w:rPr>
        <w:t>Ciudad</w:t>
      </w:r>
      <w:r w:rsidR="00A60284">
        <w:rPr>
          <w:rFonts w:ascii="Calibri" w:hAnsi="Calibri" w:cs="Calibri"/>
          <w:sz w:val="22"/>
          <w:szCs w:val="22"/>
        </w:rPr>
        <w:t xml:space="preserve"> Autónoma</w:t>
      </w:r>
      <w:r w:rsidRPr="00A05A6A">
        <w:rPr>
          <w:rFonts w:ascii="Calibri" w:hAnsi="Calibri" w:cs="Calibri"/>
          <w:sz w:val="22"/>
          <w:szCs w:val="22"/>
        </w:rPr>
        <w:t xml:space="preserve"> de Buenos Aires), dejando sentada la regla de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libertad</w:t>
      </w:r>
      <w:r w:rsidRPr="00A05A6A">
        <w:rPr>
          <w:rFonts w:ascii="Calibri" w:hAnsi="Calibri" w:cs="Calibri"/>
          <w:sz w:val="22"/>
          <w:szCs w:val="22"/>
        </w:rPr>
        <w:t xml:space="preserve"> del paciente. El tercer párrafo del art. 482 </w:t>
      </w:r>
      <w:r w:rsidR="00A60284" w:rsidRPr="00A05A6A">
        <w:rPr>
          <w:rFonts w:ascii="Calibri" w:hAnsi="Calibri" w:cs="Calibri"/>
          <w:sz w:val="22"/>
          <w:szCs w:val="22"/>
        </w:rPr>
        <w:t>del</w:t>
      </w:r>
      <w:r w:rsidR="00A60284">
        <w:rPr>
          <w:rFonts w:ascii="Calibri" w:hAnsi="Calibri" w:cs="Calibri"/>
          <w:sz w:val="22"/>
          <w:szCs w:val="22"/>
        </w:rPr>
        <w:t xml:space="preserve"> Código</w:t>
      </w:r>
      <w:r w:rsidRPr="00A05A6A">
        <w:rPr>
          <w:rFonts w:ascii="Calibri" w:hAnsi="Calibri" w:cs="Calibri"/>
          <w:sz w:val="22"/>
          <w:szCs w:val="22"/>
        </w:rPr>
        <w:t xml:space="preserve"> Civil establece que de disponerse la internación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quienes</w:t>
      </w:r>
      <w:r w:rsidRPr="00A05A6A">
        <w:rPr>
          <w:rFonts w:ascii="Calibri" w:hAnsi="Calibri" w:cs="Calibri"/>
          <w:sz w:val="22"/>
          <w:szCs w:val="22"/>
        </w:rPr>
        <w:t xml:space="preserve"> se encuentren afectados de enfermedades mentales, </w:t>
      </w:r>
      <w:r w:rsidR="00A60284" w:rsidRPr="00A05A6A">
        <w:rPr>
          <w:rFonts w:ascii="Calibri" w:hAnsi="Calibri" w:cs="Calibri"/>
          <w:sz w:val="22"/>
          <w:szCs w:val="22"/>
        </w:rPr>
        <w:t>se</w:t>
      </w:r>
      <w:r w:rsidR="00A60284">
        <w:rPr>
          <w:rFonts w:ascii="Calibri" w:hAnsi="Calibri" w:cs="Calibri"/>
          <w:sz w:val="22"/>
          <w:szCs w:val="22"/>
        </w:rPr>
        <w:t xml:space="preserve"> deberá</w:t>
      </w:r>
      <w:r w:rsidRPr="00A05A6A">
        <w:rPr>
          <w:rFonts w:ascii="Calibri" w:hAnsi="Calibri" w:cs="Calibri"/>
          <w:sz w:val="22"/>
          <w:szCs w:val="22"/>
        </w:rPr>
        <w:t xml:space="preserve"> "designar un defensor especial para asegurar que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internación</w:t>
      </w:r>
      <w:r w:rsidRPr="00A05A6A">
        <w:rPr>
          <w:rFonts w:ascii="Calibri" w:hAnsi="Calibri" w:cs="Calibri"/>
          <w:sz w:val="22"/>
          <w:szCs w:val="22"/>
        </w:rPr>
        <w:t xml:space="preserve"> no se prolongue más de lo indispensable y aún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05A6A">
        <w:rPr>
          <w:rFonts w:ascii="Calibri" w:hAnsi="Calibri" w:cs="Calibri"/>
          <w:sz w:val="22"/>
          <w:szCs w:val="22"/>
        </w:rPr>
        <w:t xml:space="preserve">evitarla, si pueden prestarle debida asistencia las </w:t>
      </w:r>
      <w:r w:rsidR="00A60284" w:rsidRPr="00A05A6A">
        <w:rPr>
          <w:rFonts w:ascii="Calibri" w:hAnsi="Calibri" w:cs="Calibri"/>
          <w:sz w:val="22"/>
          <w:szCs w:val="22"/>
        </w:rPr>
        <w:t>personas</w:t>
      </w:r>
      <w:r w:rsidR="00A60284">
        <w:rPr>
          <w:rFonts w:ascii="Calibri" w:hAnsi="Calibri" w:cs="Calibri"/>
          <w:sz w:val="22"/>
          <w:szCs w:val="22"/>
        </w:rPr>
        <w:t xml:space="preserve"> obligadas</w:t>
      </w:r>
      <w:r w:rsidRPr="00A05A6A">
        <w:rPr>
          <w:rFonts w:ascii="Calibri" w:hAnsi="Calibri" w:cs="Calibri"/>
          <w:sz w:val="22"/>
          <w:szCs w:val="22"/>
        </w:rPr>
        <w:t xml:space="preserve"> a la prestación de alimentos".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55FE51D" w14:textId="313661F3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lastRenderedPageBreak/>
        <w:t>En virtud de lo dicho, la medida de privación de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libertad del paciente debe ser revisada judicialmente mediante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procedimientos simples, expeditivos, dotados de la mayor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celeridad y, si correspondiera prolongarla por razones terapéuticas,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ello debe ser objeto de un minucioso control periódico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jurisdiccional obligatorio de los motivos de la internación,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 los efectos de estudiar si las condiciones que determinaron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su reclusión se mantienen o se modificaron en el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tiempo, y siempre en el marco de los principios y garantías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constitucionales mencionados. De no ser así, la internación </w:t>
      </w:r>
      <w:r w:rsidR="00A60284" w:rsidRPr="00A05A6A">
        <w:rPr>
          <w:rFonts w:ascii="Calibri" w:hAnsi="Calibri" w:cs="Calibri"/>
          <w:sz w:val="22"/>
          <w:szCs w:val="22"/>
        </w:rPr>
        <w:t>se</w:t>
      </w:r>
      <w:r w:rsidR="00A60284">
        <w:rPr>
          <w:rFonts w:ascii="Calibri" w:hAnsi="Calibri" w:cs="Calibri"/>
          <w:sz w:val="22"/>
          <w:szCs w:val="22"/>
        </w:rPr>
        <w:t xml:space="preserve"> convierte</w:t>
      </w:r>
      <w:r w:rsidRPr="00A05A6A">
        <w:rPr>
          <w:rFonts w:ascii="Calibri" w:hAnsi="Calibri" w:cs="Calibri"/>
          <w:sz w:val="22"/>
          <w:szCs w:val="22"/>
        </w:rPr>
        <w:t xml:space="preserve"> en los hechos en una pena privativa de la </w:t>
      </w:r>
      <w:r w:rsidR="00A60284" w:rsidRPr="00A05A6A">
        <w:rPr>
          <w:rFonts w:ascii="Calibri" w:hAnsi="Calibri" w:cs="Calibri"/>
          <w:sz w:val="22"/>
          <w:szCs w:val="22"/>
        </w:rPr>
        <w:t>libertad</w:t>
      </w:r>
      <w:r w:rsidR="00A60284">
        <w:rPr>
          <w:rFonts w:ascii="Calibri" w:hAnsi="Calibri" w:cs="Calibri"/>
          <w:sz w:val="22"/>
          <w:szCs w:val="22"/>
        </w:rPr>
        <w:t xml:space="preserve"> sin</w:t>
      </w:r>
      <w:r w:rsidRPr="00A05A6A">
        <w:rPr>
          <w:rFonts w:ascii="Calibri" w:hAnsi="Calibri" w:cs="Calibri"/>
          <w:sz w:val="22"/>
          <w:szCs w:val="22"/>
        </w:rPr>
        <w:t xml:space="preserve"> límite de duración. Incluso el codificador ha previsto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“</w:t>
      </w:r>
      <w:r w:rsidRPr="00A05A6A">
        <w:rPr>
          <w:rFonts w:ascii="Calibri" w:hAnsi="Calibri" w:cs="Calibri"/>
          <w:sz w:val="22"/>
          <w:szCs w:val="22"/>
        </w:rPr>
        <w:t xml:space="preserve">cesando las causas que hicieron necesaria la curatela, </w:t>
      </w:r>
      <w:r w:rsidR="00A60284" w:rsidRPr="00A05A6A">
        <w:rPr>
          <w:rFonts w:ascii="Calibri" w:hAnsi="Calibri" w:cs="Calibri"/>
          <w:sz w:val="22"/>
          <w:szCs w:val="22"/>
        </w:rPr>
        <w:t>cesa</w:t>
      </w:r>
      <w:r w:rsidR="00A60284">
        <w:rPr>
          <w:rFonts w:ascii="Calibri" w:hAnsi="Calibri" w:cs="Calibri"/>
          <w:sz w:val="22"/>
          <w:szCs w:val="22"/>
        </w:rPr>
        <w:t xml:space="preserve"> también</w:t>
      </w:r>
      <w:r w:rsidRPr="00A05A6A">
        <w:rPr>
          <w:rFonts w:ascii="Calibri" w:hAnsi="Calibri" w:cs="Calibri"/>
          <w:sz w:val="22"/>
          <w:szCs w:val="22"/>
        </w:rPr>
        <w:t xml:space="preserve"> ésta por la declaración judicial que levante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interdicción</w:t>
      </w:r>
      <w:r w:rsidRPr="00A05A6A">
        <w:rPr>
          <w:rFonts w:ascii="Calibri" w:hAnsi="Calibri" w:cs="Calibri"/>
          <w:sz w:val="22"/>
          <w:szCs w:val="22"/>
        </w:rPr>
        <w:t xml:space="preserve">" (art. 484, Código Civil) y que "la </w:t>
      </w:r>
      <w:r w:rsidR="00A60284" w:rsidRPr="00A05A6A">
        <w:rPr>
          <w:rFonts w:ascii="Calibri" w:hAnsi="Calibri" w:cs="Calibri"/>
          <w:sz w:val="22"/>
          <w:szCs w:val="22"/>
        </w:rPr>
        <w:t>incapacidad</w:t>
      </w:r>
      <w:r w:rsidR="00A60284">
        <w:rPr>
          <w:rFonts w:ascii="Calibri" w:hAnsi="Calibri" w:cs="Calibri"/>
          <w:sz w:val="22"/>
          <w:szCs w:val="22"/>
        </w:rPr>
        <w:t xml:space="preserve"> no</w:t>
      </w:r>
      <w:r w:rsidRPr="00A05A6A">
        <w:rPr>
          <w:rFonts w:ascii="Calibri" w:hAnsi="Calibri" w:cs="Calibri"/>
          <w:sz w:val="22"/>
          <w:szCs w:val="22"/>
        </w:rPr>
        <w:t xml:space="preserve"> se presume" (art. 3696, Código Civil).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DBD6490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BF7D32" w14:textId="6E6B68D1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En esa inteligencia, resulta imperioso insistir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que</w:t>
      </w:r>
      <w:r w:rsidRPr="00A05A6A">
        <w:rPr>
          <w:rFonts w:ascii="Calibri" w:hAnsi="Calibri" w:cs="Calibri"/>
          <w:sz w:val="22"/>
          <w:szCs w:val="22"/>
        </w:rPr>
        <w:t xml:space="preserve"> apenas hayan cesado las causas que determinaron la </w:t>
      </w:r>
      <w:r w:rsidR="00A60284" w:rsidRPr="00A05A6A">
        <w:rPr>
          <w:rFonts w:ascii="Calibri" w:hAnsi="Calibri" w:cs="Calibri"/>
          <w:sz w:val="22"/>
          <w:szCs w:val="22"/>
        </w:rPr>
        <w:t>internación,</w:t>
      </w:r>
      <w:r w:rsidR="00A60284">
        <w:rPr>
          <w:rFonts w:ascii="Calibri" w:hAnsi="Calibri" w:cs="Calibri"/>
          <w:sz w:val="22"/>
          <w:szCs w:val="22"/>
        </w:rPr>
        <w:t xml:space="preserve"> el</w:t>
      </w:r>
      <w:r w:rsidRPr="00A05A6A">
        <w:rPr>
          <w:rFonts w:ascii="Calibri" w:hAnsi="Calibri" w:cs="Calibri"/>
          <w:sz w:val="22"/>
          <w:szCs w:val="22"/>
        </w:rPr>
        <w:t xml:space="preserve"> paciente tiene el derecho al egreso, sin que </w:t>
      </w:r>
      <w:r w:rsidR="00A60284" w:rsidRPr="00A05A6A">
        <w:rPr>
          <w:rFonts w:ascii="Calibri" w:hAnsi="Calibri" w:cs="Calibri"/>
          <w:sz w:val="22"/>
          <w:szCs w:val="22"/>
        </w:rPr>
        <w:t>ello</w:t>
      </w:r>
      <w:r w:rsidR="00A60284">
        <w:rPr>
          <w:rFonts w:ascii="Calibri" w:hAnsi="Calibri" w:cs="Calibri"/>
          <w:sz w:val="22"/>
          <w:szCs w:val="22"/>
        </w:rPr>
        <w:t xml:space="preserve"> implique</w:t>
      </w:r>
      <w:r w:rsidRPr="00A05A6A">
        <w:rPr>
          <w:rFonts w:ascii="Calibri" w:hAnsi="Calibri" w:cs="Calibri"/>
          <w:sz w:val="22"/>
          <w:szCs w:val="22"/>
        </w:rPr>
        <w:t xml:space="preserve"> dar por terminado con su tratamiento ya que él </w:t>
      </w:r>
      <w:r w:rsidR="00A60284" w:rsidRPr="00A05A6A">
        <w:rPr>
          <w:rFonts w:ascii="Calibri" w:hAnsi="Calibri" w:cs="Calibri"/>
          <w:sz w:val="22"/>
          <w:szCs w:val="22"/>
        </w:rPr>
        <w:t>mismo</w:t>
      </w:r>
      <w:r w:rsidR="00A60284">
        <w:rPr>
          <w:rFonts w:ascii="Calibri" w:hAnsi="Calibri" w:cs="Calibri"/>
          <w:sz w:val="22"/>
          <w:szCs w:val="22"/>
        </w:rPr>
        <w:t xml:space="preserve"> puede</w:t>
      </w:r>
      <w:r w:rsidRPr="00A05A6A">
        <w:rPr>
          <w:rFonts w:ascii="Calibri" w:hAnsi="Calibri" w:cs="Calibri"/>
          <w:sz w:val="22"/>
          <w:szCs w:val="22"/>
        </w:rPr>
        <w:t xml:space="preserve"> optar por continuarlo, conforme es su derecho.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4735A8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D4B40DA" w14:textId="698A6A10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11) Que sentado lo expuesto, de lo obrado en </w:t>
      </w:r>
      <w:r w:rsidRPr="00A05A6A">
        <w:rPr>
          <w:rFonts w:ascii="Calibri" w:hAnsi="Calibri" w:cs="Calibri"/>
          <w:sz w:val="22"/>
          <w:szCs w:val="22"/>
        </w:rPr>
        <w:t>estos</w:t>
      </w:r>
      <w:r>
        <w:rPr>
          <w:rFonts w:ascii="Calibri" w:hAnsi="Calibri" w:cs="Calibri"/>
          <w:sz w:val="22"/>
          <w:szCs w:val="22"/>
        </w:rPr>
        <w:t xml:space="preserve"> autos</w:t>
      </w:r>
      <w:r w:rsidRPr="00A05A6A">
        <w:rPr>
          <w:rFonts w:ascii="Calibri" w:hAnsi="Calibri" w:cs="Calibri"/>
          <w:sz w:val="22"/>
          <w:szCs w:val="22"/>
        </w:rPr>
        <w:t xml:space="preserve">, esta Corte advierte sin esfuerzo que los principios </w:t>
      </w:r>
      <w:r w:rsidRPr="00A05A6A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derechos</w:t>
      </w:r>
      <w:r w:rsidRPr="00A05A6A">
        <w:rPr>
          <w:rFonts w:ascii="Calibri" w:hAnsi="Calibri" w:cs="Calibri"/>
          <w:sz w:val="22"/>
          <w:szCs w:val="22"/>
        </w:rPr>
        <w:t xml:space="preserve"> previamente enumerados resultaron conculcados casi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su</w:t>
      </w:r>
      <w:r w:rsidRPr="00A05A6A">
        <w:rPr>
          <w:rFonts w:ascii="Calibri" w:hAnsi="Calibri" w:cs="Calibri"/>
          <w:sz w:val="22"/>
          <w:szCs w:val="22"/>
        </w:rPr>
        <w:t xml:space="preserve"> totalidad. Del examen de las garantías con que debe </w:t>
      </w:r>
      <w:r w:rsidR="00A60284" w:rsidRPr="00A05A6A">
        <w:rPr>
          <w:rFonts w:ascii="Calibri" w:hAnsi="Calibri" w:cs="Calibri"/>
          <w:sz w:val="22"/>
          <w:szCs w:val="22"/>
        </w:rPr>
        <w:t>contar</w:t>
      </w:r>
      <w:r w:rsidR="00A60284">
        <w:rPr>
          <w:rFonts w:ascii="Calibri" w:hAnsi="Calibri" w:cs="Calibri"/>
          <w:sz w:val="22"/>
          <w:szCs w:val="22"/>
        </w:rPr>
        <w:t xml:space="preserve"> toda</w:t>
      </w:r>
      <w:r w:rsidRPr="00A05A6A">
        <w:rPr>
          <w:rFonts w:ascii="Calibri" w:hAnsi="Calibri" w:cs="Calibri"/>
          <w:sz w:val="22"/>
          <w:szCs w:val="22"/>
        </w:rPr>
        <w:t xml:space="preserve"> persona al tiempo de su ingreso en una </w:t>
      </w:r>
      <w:r w:rsidR="00A60284" w:rsidRPr="00A05A6A">
        <w:rPr>
          <w:rFonts w:ascii="Calibri" w:hAnsi="Calibri" w:cs="Calibri"/>
          <w:sz w:val="22"/>
          <w:szCs w:val="22"/>
        </w:rPr>
        <w:t>institución</w:t>
      </w:r>
      <w:r w:rsidR="00A60284">
        <w:rPr>
          <w:rFonts w:ascii="Calibri" w:hAnsi="Calibri" w:cs="Calibri"/>
          <w:sz w:val="22"/>
          <w:szCs w:val="22"/>
        </w:rPr>
        <w:t xml:space="preserve"> psiquiátrica</w:t>
      </w:r>
      <w:r w:rsidRPr="00A05A6A">
        <w:rPr>
          <w:rFonts w:ascii="Calibri" w:hAnsi="Calibri" w:cs="Calibri"/>
          <w:sz w:val="22"/>
          <w:szCs w:val="22"/>
        </w:rPr>
        <w:t xml:space="preserve">, durante su permanencia y al momento de </w:t>
      </w:r>
      <w:r w:rsidR="00A60284" w:rsidRPr="00A05A6A">
        <w:rPr>
          <w:rFonts w:ascii="Calibri" w:hAnsi="Calibri" w:cs="Calibri"/>
          <w:sz w:val="22"/>
          <w:szCs w:val="22"/>
        </w:rPr>
        <w:t>su</w:t>
      </w:r>
      <w:r w:rsidR="00A60284">
        <w:rPr>
          <w:rFonts w:ascii="Calibri" w:hAnsi="Calibri" w:cs="Calibri"/>
          <w:sz w:val="22"/>
          <w:szCs w:val="22"/>
        </w:rPr>
        <w:t xml:space="preserve"> egreso</w:t>
      </w:r>
      <w:r w:rsidRPr="00A05A6A">
        <w:rPr>
          <w:rFonts w:ascii="Calibri" w:hAnsi="Calibri" w:cs="Calibri"/>
          <w:sz w:val="22"/>
          <w:szCs w:val="22"/>
        </w:rPr>
        <w:t xml:space="preserve">, y de las particularidades que reviste el sub </w:t>
      </w:r>
      <w:r w:rsidR="00A60284" w:rsidRPr="00A05A6A">
        <w:rPr>
          <w:rFonts w:ascii="Calibri" w:hAnsi="Calibri" w:cs="Calibri"/>
          <w:sz w:val="22"/>
          <w:szCs w:val="22"/>
        </w:rPr>
        <w:t>lite,</w:t>
      </w:r>
      <w:r w:rsidR="00A60284">
        <w:rPr>
          <w:rFonts w:ascii="Calibri" w:hAnsi="Calibri" w:cs="Calibri"/>
          <w:sz w:val="22"/>
          <w:szCs w:val="22"/>
        </w:rPr>
        <w:t xml:space="preserve"> surge</w:t>
      </w:r>
      <w:r w:rsidRPr="00A05A6A">
        <w:rPr>
          <w:rFonts w:ascii="Calibri" w:hAnsi="Calibri" w:cs="Calibri"/>
          <w:sz w:val="22"/>
          <w:szCs w:val="22"/>
        </w:rPr>
        <w:t xml:space="preserve"> que en ninguna de las mencionadas etapas se ha </w:t>
      </w:r>
      <w:r w:rsidR="00A60284" w:rsidRPr="00A05A6A">
        <w:rPr>
          <w:rFonts w:ascii="Calibri" w:hAnsi="Calibri" w:cs="Calibri"/>
          <w:sz w:val="22"/>
          <w:szCs w:val="22"/>
        </w:rPr>
        <w:t>garantizado</w:t>
      </w:r>
      <w:r w:rsidR="00A60284"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protección de los más elementales derechos que le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asisten. En autos se carece de todo tipo de informe </w:t>
      </w:r>
      <w:r w:rsidR="00A60284" w:rsidRPr="00A05A6A">
        <w:rPr>
          <w:rFonts w:ascii="Calibri" w:hAnsi="Calibri" w:cs="Calibri"/>
          <w:sz w:val="22"/>
          <w:szCs w:val="22"/>
        </w:rPr>
        <w:t>periódico</w:t>
      </w:r>
      <w:r w:rsidR="00A60284">
        <w:rPr>
          <w:rFonts w:ascii="Calibri" w:hAnsi="Calibri" w:cs="Calibri"/>
          <w:sz w:val="22"/>
          <w:szCs w:val="22"/>
        </w:rPr>
        <w:t xml:space="preserve"> que</w:t>
      </w:r>
      <w:r w:rsidRPr="00A05A6A">
        <w:rPr>
          <w:rFonts w:ascii="Calibri" w:hAnsi="Calibri" w:cs="Calibri"/>
          <w:sz w:val="22"/>
          <w:szCs w:val="22"/>
        </w:rPr>
        <w:t xml:space="preserve"> dé cuenta del estado de salud mental respecto de M.J.R. </w:t>
      </w:r>
      <w:r w:rsidR="00A60284" w:rsidRPr="00A05A6A">
        <w:rPr>
          <w:rFonts w:ascii="Calibri" w:hAnsi="Calibri" w:cs="Calibri"/>
          <w:sz w:val="22"/>
          <w:szCs w:val="22"/>
        </w:rPr>
        <w:t>a</w:t>
      </w:r>
      <w:r w:rsidR="00A60284">
        <w:rPr>
          <w:rFonts w:ascii="Calibri" w:hAnsi="Calibri" w:cs="Calibri"/>
          <w:sz w:val="22"/>
          <w:szCs w:val="22"/>
        </w:rPr>
        <w:t xml:space="preserve"> quien</w:t>
      </w:r>
      <w:r w:rsidRPr="00A05A6A">
        <w:rPr>
          <w:rFonts w:ascii="Calibri" w:hAnsi="Calibri" w:cs="Calibri"/>
          <w:sz w:val="22"/>
          <w:szCs w:val="22"/>
        </w:rPr>
        <w:t xml:space="preserve"> oportunamente, por resultar "muy peligroso para sí </w:t>
      </w:r>
      <w:r w:rsidR="00A60284" w:rsidRPr="00A05A6A">
        <w:rPr>
          <w:rFonts w:ascii="Calibri" w:hAnsi="Calibri" w:cs="Calibri"/>
          <w:sz w:val="22"/>
          <w:szCs w:val="22"/>
        </w:rPr>
        <w:t>y</w:t>
      </w:r>
      <w:r w:rsidR="00A60284">
        <w:rPr>
          <w:rFonts w:ascii="Calibri" w:hAnsi="Calibri" w:cs="Calibri"/>
          <w:sz w:val="22"/>
          <w:szCs w:val="22"/>
        </w:rPr>
        <w:t xml:space="preserve"> para</w:t>
      </w:r>
      <w:r w:rsidRPr="00A05A6A">
        <w:rPr>
          <w:rFonts w:ascii="Calibri" w:hAnsi="Calibri" w:cs="Calibri"/>
          <w:sz w:val="22"/>
          <w:szCs w:val="22"/>
        </w:rPr>
        <w:t xml:space="preserve"> terceros" (ver fs. 23), se le habilitaran tanto la </w:t>
      </w:r>
      <w:r w:rsidR="00A60284" w:rsidRPr="00A05A6A">
        <w:rPr>
          <w:rFonts w:ascii="Calibri" w:hAnsi="Calibri" w:cs="Calibri"/>
          <w:sz w:val="22"/>
          <w:szCs w:val="22"/>
        </w:rPr>
        <w:t>medida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seguridad de índole penal como la interdicción de </w:t>
      </w:r>
      <w:r w:rsidR="00A60284" w:rsidRPr="00A05A6A">
        <w:rPr>
          <w:rFonts w:ascii="Calibri" w:hAnsi="Calibri" w:cs="Calibri"/>
          <w:sz w:val="22"/>
          <w:szCs w:val="22"/>
        </w:rPr>
        <w:t>tipo</w:t>
      </w:r>
      <w:r w:rsidR="00A60284">
        <w:rPr>
          <w:rFonts w:ascii="Calibri" w:hAnsi="Calibri" w:cs="Calibri"/>
          <w:sz w:val="22"/>
          <w:szCs w:val="22"/>
        </w:rPr>
        <w:t xml:space="preserve"> civil</w:t>
      </w:r>
      <w:r w:rsidRPr="00A05A6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B939177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84176C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12) Que si bien es cierto que en ocasiones la falta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programas y servicios comunitarios adecuados llevan a recurrir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innecesariamente a instituciones, públicas o privadas,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para suministrar la atención y tratamiento a las personas con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enfermedades mentales, no es menos acertado que la carencia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opciones en el marco de la comunidad, determina que los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pacientes permanezcan internados, en </w:t>
      </w:r>
      <w:r w:rsidRPr="00A05A6A">
        <w:rPr>
          <w:rFonts w:ascii="Calibri" w:hAnsi="Calibri" w:cs="Calibri"/>
          <w:sz w:val="22"/>
          <w:szCs w:val="22"/>
        </w:rPr>
        <w:lastRenderedPageBreak/>
        <w:t>muchos casos, por prolongados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períodos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con frecuencia sine die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, luego que se haya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estabilizado su condición psiquiátrica y cuando podrían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reinsertarse en la comunidad si se dispusiera de servicios y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apoyos adecuados.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98591E7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1224D6D" w14:textId="207B91C9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Se debe tener en cuenta que, en la práctica, </w:t>
      </w:r>
      <w:r w:rsidRPr="00A05A6A">
        <w:rPr>
          <w:rFonts w:ascii="Calibri" w:hAnsi="Calibri" w:cs="Calibri"/>
          <w:sz w:val="22"/>
          <w:szCs w:val="22"/>
        </w:rPr>
        <w:t>más</w:t>
      </w:r>
      <w:r>
        <w:rPr>
          <w:rFonts w:ascii="Calibri" w:hAnsi="Calibri" w:cs="Calibri"/>
          <w:sz w:val="22"/>
          <w:szCs w:val="22"/>
        </w:rPr>
        <w:t xml:space="preserve"> allá</w:t>
      </w:r>
      <w:r w:rsidRPr="00A05A6A">
        <w:rPr>
          <w:rFonts w:ascii="Calibri" w:hAnsi="Calibri" w:cs="Calibri"/>
          <w:sz w:val="22"/>
          <w:szCs w:val="22"/>
        </w:rPr>
        <w:t xml:space="preserve"> de que la medida de internamiento posea un carácter </w:t>
      </w:r>
      <w:r w:rsidRPr="00A05A6A">
        <w:rPr>
          <w:rFonts w:ascii="Calibri" w:hAnsi="Calibri" w:cs="Calibri"/>
          <w:sz w:val="22"/>
          <w:szCs w:val="22"/>
        </w:rPr>
        <w:t>terapéutico,</w:t>
      </w:r>
      <w:r>
        <w:rPr>
          <w:rFonts w:ascii="Calibri" w:hAnsi="Calibri" w:cs="Calibri"/>
          <w:sz w:val="22"/>
          <w:szCs w:val="22"/>
        </w:rPr>
        <w:t xml:space="preserve"> se</w:t>
      </w:r>
      <w:r w:rsidRPr="00A05A6A">
        <w:rPr>
          <w:rFonts w:ascii="Calibri" w:hAnsi="Calibri" w:cs="Calibri"/>
          <w:sz w:val="22"/>
          <w:szCs w:val="22"/>
        </w:rPr>
        <w:t xml:space="preserve"> lleva a cabo una auténtica privación de </w:t>
      </w:r>
      <w:r w:rsidRPr="00A05A6A">
        <w:rPr>
          <w:rFonts w:ascii="Calibri" w:hAnsi="Calibri" w:cs="Calibri"/>
          <w:sz w:val="22"/>
          <w:szCs w:val="22"/>
        </w:rPr>
        <w:t>libertad</w:t>
      </w:r>
      <w:r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la persona. Por ello, tal como lo establecen los </w:t>
      </w:r>
      <w:r w:rsidRPr="00A05A6A">
        <w:rPr>
          <w:rFonts w:ascii="Calibri" w:hAnsi="Calibri" w:cs="Calibri"/>
          <w:sz w:val="22"/>
          <w:szCs w:val="22"/>
        </w:rPr>
        <w:t>Principios</w:t>
      </w:r>
      <w:r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Salud Mental de las Naciones Unidas de 1991, </w:t>
      </w:r>
      <w:r w:rsidRPr="00A05A6A"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z w:val="22"/>
          <w:szCs w:val="22"/>
        </w:rPr>
        <w:t xml:space="preserve"> internamiento</w:t>
      </w:r>
      <w:r w:rsidRPr="00A05A6A">
        <w:rPr>
          <w:rFonts w:ascii="Calibri" w:hAnsi="Calibri" w:cs="Calibri"/>
          <w:sz w:val="22"/>
          <w:szCs w:val="22"/>
        </w:rPr>
        <w:t xml:space="preserve"> involuntario sólo debe tener un carácter </w:t>
      </w:r>
      <w:r w:rsidRPr="00A05A6A">
        <w:rPr>
          <w:rFonts w:ascii="Calibri" w:hAnsi="Calibri" w:cs="Calibri"/>
          <w:sz w:val="22"/>
          <w:szCs w:val="22"/>
        </w:rPr>
        <w:t>excepcional</w:t>
      </w:r>
      <w:r>
        <w:rPr>
          <w:rFonts w:ascii="Calibri" w:hAnsi="Calibri" w:cs="Calibri"/>
          <w:sz w:val="22"/>
          <w:szCs w:val="22"/>
        </w:rPr>
        <w:t xml:space="preserve"> y</w:t>
      </w:r>
      <w:r w:rsidRPr="00A05A6A">
        <w:rPr>
          <w:rFonts w:ascii="Calibri" w:hAnsi="Calibri" w:cs="Calibri"/>
          <w:sz w:val="22"/>
          <w:szCs w:val="22"/>
        </w:rPr>
        <w:t xml:space="preserve"> es necesario realizar todos los esfuerzos </w:t>
      </w:r>
      <w:r w:rsidRPr="00A05A6A">
        <w:rPr>
          <w:rFonts w:ascii="Calibri" w:hAnsi="Calibri" w:cs="Calibri"/>
          <w:sz w:val="22"/>
          <w:szCs w:val="22"/>
        </w:rPr>
        <w:t>posibles</w:t>
      </w:r>
      <w:r>
        <w:rPr>
          <w:rFonts w:ascii="Calibri" w:hAnsi="Calibri" w:cs="Calibri"/>
          <w:sz w:val="22"/>
          <w:szCs w:val="22"/>
        </w:rPr>
        <w:t xml:space="preserve"> para</w:t>
      </w:r>
      <w:r w:rsidRPr="00A05A6A">
        <w:rPr>
          <w:rFonts w:ascii="Calibri" w:hAnsi="Calibri" w:cs="Calibri"/>
          <w:sz w:val="22"/>
          <w:szCs w:val="22"/>
        </w:rPr>
        <w:t xml:space="preserve"> evitar el ingreso en contra de la voluntad del </w:t>
      </w:r>
      <w:r w:rsidRPr="00A05A6A">
        <w:rPr>
          <w:rFonts w:ascii="Calibri" w:hAnsi="Calibri" w:cs="Calibri"/>
          <w:sz w:val="22"/>
          <w:szCs w:val="22"/>
        </w:rPr>
        <w:t>paciente,</w:t>
      </w:r>
      <w:r>
        <w:rPr>
          <w:rFonts w:ascii="Calibri" w:hAnsi="Calibri" w:cs="Calibri"/>
          <w:sz w:val="22"/>
          <w:szCs w:val="22"/>
        </w:rPr>
        <w:t xml:space="preserve"> reconociendo</w:t>
      </w:r>
      <w:r w:rsidRPr="00A05A6A">
        <w:rPr>
          <w:rFonts w:ascii="Calibri" w:hAnsi="Calibri" w:cs="Calibri"/>
          <w:sz w:val="22"/>
          <w:szCs w:val="22"/>
        </w:rPr>
        <w:t xml:space="preserve"> el derecho de aquél, cuyo ingreso haya sido </w:t>
      </w:r>
      <w:r w:rsidR="00A60284" w:rsidRPr="00A05A6A">
        <w:rPr>
          <w:rFonts w:ascii="Calibri" w:hAnsi="Calibri" w:cs="Calibri"/>
          <w:sz w:val="22"/>
          <w:szCs w:val="22"/>
        </w:rPr>
        <w:t>voluntario,</w:t>
      </w:r>
      <w:r w:rsidR="00A60284">
        <w:rPr>
          <w:rFonts w:ascii="Calibri" w:hAnsi="Calibri" w:cs="Calibri"/>
          <w:sz w:val="22"/>
          <w:szCs w:val="22"/>
        </w:rPr>
        <w:t xml:space="preserve"> a</w:t>
      </w:r>
      <w:r w:rsidRPr="00A05A6A">
        <w:rPr>
          <w:rFonts w:ascii="Calibri" w:hAnsi="Calibri" w:cs="Calibri"/>
          <w:sz w:val="22"/>
          <w:szCs w:val="22"/>
        </w:rPr>
        <w:t xml:space="preserve"> abandonar el centro, a diferencia de lo que </w:t>
      </w:r>
      <w:r w:rsidR="00A60284" w:rsidRPr="00A05A6A">
        <w:rPr>
          <w:rFonts w:ascii="Calibri" w:hAnsi="Calibri" w:cs="Calibri"/>
          <w:sz w:val="22"/>
          <w:szCs w:val="22"/>
        </w:rPr>
        <w:t>sucede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el supuesto de internación involuntaria. En garantía </w:t>
      </w:r>
      <w:r w:rsidRPr="00A05A6A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 xml:space="preserve"> este</w:t>
      </w:r>
      <w:r w:rsidRPr="00A05A6A">
        <w:rPr>
          <w:rFonts w:ascii="Calibri" w:hAnsi="Calibri" w:cs="Calibri"/>
          <w:sz w:val="22"/>
          <w:szCs w:val="22"/>
        </w:rPr>
        <w:t xml:space="preserve"> carácter excepcional, se han establecido </w:t>
      </w:r>
      <w:r w:rsidRPr="00A05A6A">
        <w:rPr>
          <w:rFonts w:ascii="Calibri" w:hAnsi="Calibri" w:cs="Calibri"/>
          <w:sz w:val="22"/>
          <w:szCs w:val="22"/>
        </w:rPr>
        <w:t>importantes</w:t>
      </w:r>
      <w:r>
        <w:rPr>
          <w:rFonts w:ascii="Calibri" w:hAnsi="Calibri" w:cs="Calibri"/>
          <w:sz w:val="22"/>
          <w:szCs w:val="22"/>
        </w:rPr>
        <w:t xml:space="preserve"> limitaciones</w:t>
      </w:r>
      <w:r w:rsidRPr="00A05A6A">
        <w:rPr>
          <w:rFonts w:ascii="Calibri" w:hAnsi="Calibri" w:cs="Calibri"/>
          <w:sz w:val="22"/>
          <w:szCs w:val="22"/>
        </w:rPr>
        <w:t xml:space="preserve"> para la adopción de la medida. Entre ellas </w:t>
      </w:r>
      <w:r w:rsidRPr="00A05A6A">
        <w:rPr>
          <w:rFonts w:ascii="Calibri" w:hAnsi="Calibri" w:cs="Calibri"/>
          <w:sz w:val="22"/>
          <w:szCs w:val="22"/>
        </w:rPr>
        <w:t>cabe</w:t>
      </w:r>
      <w:r>
        <w:rPr>
          <w:rFonts w:ascii="Calibri" w:hAnsi="Calibri" w:cs="Calibri"/>
          <w:sz w:val="22"/>
          <w:szCs w:val="22"/>
        </w:rPr>
        <w:t xml:space="preserve"> destacar</w:t>
      </w:r>
      <w:r w:rsidRPr="00A05A6A">
        <w:rPr>
          <w:rFonts w:ascii="Calibri" w:hAnsi="Calibri" w:cs="Calibri"/>
          <w:sz w:val="22"/>
          <w:szCs w:val="22"/>
        </w:rPr>
        <w:t xml:space="preserve"> las previstas en la jurisprudencia y normativa internacional.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5B276FA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6EBEDB0" w14:textId="6D90A888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En este orden de ideas, la Corte Europea de </w:t>
      </w:r>
      <w:r w:rsidRPr="00A05A6A">
        <w:rPr>
          <w:rFonts w:ascii="Calibri" w:hAnsi="Calibri" w:cs="Calibri"/>
          <w:sz w:val="22"/>
          <w:szCs w:val="22"/>
        </w:rPr>
        <w:t>Derechos</w:t>
      </w:r>
      <w:r>
        <w:rPr>
          <w:rFonts w:ascii="Calibri" w:hAnsi="Calibri" w:cs="Calibri"/>
          <w:sz w:val="22"/>
          <w:szCs w:val="22"/>
        </w:rPr>
        <w:t xml:space="preserve"> Humanos</w:t>
      </w:r>
      <w:r w:rsidRPr="00A05A6A">
        <w:rPr>
          <w:rFonts w:ascii="Calibri" w:hAnsi="Calibri" w:cs="Calibri"/>
          <w:sz w:val="22"/>
          <w:szCs w:val="22"/>
        </w:rPr>
        <w:t xml:space="preserve"> ha considerado necesaria la concurrencia de </w:t>
      </w:r>
      <w:r w:rsidRPr="00A05A6A">
        <w:rPr>
          <w:rFonts w:ascii="Calibri" w:hAnsi="Calibri" w:cs="Calibri"/>
          <w:sz w:val="22"/>
          <w:szCs w:val="22"/>
        </w:rPr>
        <w:t>tres</w:t>
      </w:r>
      <w:r>
        <w:rPr>
          <w:rFonts w:ascii="Calibri" w:hAnsi="Calibri" w:cs="Calibri"/>
          <w:sz w:val="22"/>
          <w:szCs w:val="22"/>
        </w:rPr>
        <w:t xml:space="preserve"> requisitos</w:t>
      </w:r>
      <w:r w:rsidRPr="00A05A6A">
        <w:rPr>
          <w:rFonts w:ascii="Calibri" w:hAnsi="Calibri" w:cs="Calibri"/>
          <w:sz w:val="22"/>
          <w:szCs w:val="22"/>
        </w:rPr>
        <w:t xml:space="preserve"> esenciales para garantizar la legalidad del </w:t>
      </w:r>
      <w:r w:rsidR="00A60284" w:rsidRPr="00A05A6A">
        <w:rPr>
          <w:rFonts w:ascii="Calibri" w:hAnsi="Calibri" w:cs="Calibri"/>
          <w:sz w:val="22"/>
          <w:szCs w:val="22"/>
        </w:rPr>
        <w:t>internamiento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quienes se encuentran detenidos en </w:t>
      </w:r>
      <w:r w:rsidR="00A60284" w:rsidRPr="00A05A6A">
        <w:rPr>
          <w:rFonts w:ascii="Calibri" w:hAnsi="Calibri" w:cs="Calibri"/>
          <w:sz w:val="22"/>
          <w:szCs w:val="22"/>
        </w:rPr>
        <w:t>establecimientos</w:t>
      </w:r>
      <w:r w:rsidR="00A60284">
        <w:rPr>
          <w:rFonts w:ascii="Calibri" w:hAnsi="Calibri" w:cs="Calibri"/>
          <w:sz w:val="22"/>
          <w:szCs w:val="22"/>
        </w:rPr>
        <w:t xml:space="preserve"> psiquiátricos</w:t>
      </w:r>
      <w:r w:rsidRPr="00A05A6A">
        <w:rPr>
          <w:rFonts w:ascii="Calibri" w:hAnsi="Calibri" w:cs="Calibri"/>
          <w:sz w:val="22"/>
          <w:szCs w:val="22"/>
        </w:rPr>
        <w:t xml:space="preserve"> por haber cometido actos constitutivos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infracciones</w:t>
      </w:r>
      <w:r w:rsidRPr="00A05A6A">
        <w:rPr>
          <w:rFonts w:ascii="Calibri" w:hAnsi="Calibri" w:cs="Calibri"/>
          <w:sz w:val="22"/>
          <w:szCs w:val="22"/>
        </w:rPr>
        <w:t xml:space="preserve"> penales, pero cuyos problemas mentales </w:t>
      </w:r>
      <w:r w:rsidR="00A60284" w:rsidRPr="00A05A6A">
        <w:rPr>
          <w:rFonts w:ascii="Calibri" w:hAnsi="Calibri" w:cs="Calibri"/>
          <w:sz w:val="22"/>
          <w:szCs w:val="22"/>
        </w:rPr>
        <w:t>impiden</w:t>
      </w:r>
      <w:r w:rsidR="00A60284">
        <w:rPr>
          <w:rFonts w:ascii="Calibri" w:hAnsi="Calibri" w:cs="Calibri"/>
          <w:sz w:val="22"/>
          <w:szCs w:val="22"/>
        </w:rPr>
        <w:t xml:space="preserve"> juzgarlos</w:t>
      </w:r>
      <w:r w:rsidRPr="00A05A6A">
        <w:rPr>
          <w:rFonts w:ascii="Calibri" w:hAnsi="Calibri" w:cs="Calibri"/>
          <w:sz w:val="22"/>
          <w:szCs w:val="22"/>
        </w:rPr>
        <w:t xml:space="preserve"> responsables. En el caso Winterwerp c. Países </w:t>
      </w:r>
      <w:r w:rsidRPr="00A05A6A">
        <w:rPr>
          <w:rFonts w:ascii="Calibri" w:hAnsi="Calibri" w:cs="Calibri"/>
          <w:sz w:val="22"/>
          <w:szCs w:val="22"/>
        </w:rPr>
        <w:t>Bajos</w:t>
      </w:r>
      <w:r>
        <w:rPr>
          <w:rFonts w:ascii="Calibri" w:hAnsi="Calibri" w:cs="Calibri"/>
          <w:sz w:val="22"/>
          <w:szCs w:val="22"/>
        </w:rPr>
        <w:t xml:space="preserve"> se</w:t>
      </w:r>
      <w:r w:rsidRPr="00A05A6A">
        <w:rPr>
          <w:rFonts w:ascii="Calibri" w:hAnsi="Calibri" w:cs="Calibri"/>
          <w:sz w:val="22"/>
          <w:szCs w:val="22"/>
        </w:rPr>
        <w:t xml:space="preserve"> señaló, </w:t>
      </w:r>
      <w:r w:rsidR="00A60284" w:rsidRPr="00A05A6A">
        <w:rPr>
          <w:rFonts w:ascii="Calibri" w:hAnsi="Calibri" w:cs="Calibri"/>
          <w:sz w:val="22"/>
          <w:szCs w:val="22"/>
        </w:rPr>
        <w:t>primeramente,</w:t>
      </w:r>
      <w:r w:rsidRPr="00A05A6A">
        <w:rPr>
          <w:rFonts w:ascii="Calibri" w:hAnsi="Calibri" w:cs="Calibri"/>
          <w:sz w:val="22"/>
          <w:szCs w:val="22"/>
        </w:rPr>
        <w:t xml:space="preserve"> que la enfermedad mental debe </w:t>
      </w:r>
      <w:r w:rsidR="00A60284" w:rsidRPr="00A05A6A">
        <w:rPr>
          <w:rFonts w:ascii="Calibri" w:hAnsi="Calibri" w:cs="Calibri"/>
          <w:sz w:val="22"/>
          <w:szCs w:val="22"/>
        </w:rPr>
        <w:t>haber</w:t>
      </w:r>
      <w:r w:rsidR="00A60284">
        <w:rPr>
          <w:rFonts w:ascii="Calibri" w:hAnsi="Calibri" w:cs="Calibri"/>
          <w:sz w:val="22"/>
          <w:szCs w:val="22"/>
        </w:rPr>
        <w:t xml:space="preserve"> sido</w:t>
      </w:r>
      <w:r w:rsidRPr="00A05A6A">
        <w:rPr>
          <w:rFonts w:ascii="Calibri" w:hAnsi="Calibri" w:cs="Calibri"/>
          <w:sz w:val="22"/>
          <w:szCs w:val="22"/>
        </w:rPr>
        <w:t xml:space="preserve"> establecida de manera probada; segundo, el problema </w:t>
      </w:r>
      <w:r w:rsidR="00A60284" w:rsidRPr="00A05A6A">
        <w:rPr>
          <w:rFonts w:ascii="Calibri" w:hAnsi="Calibri" w:cs="Calibri"/>
          <w:sz w:val="22"/>
          <w:szCs w:val="22"/>
        </w:rPr>
        <w:t>debe</w:t>
      </w:r>
      <w:r w:rsidR="00A60284">
        <w:rPr>
          <w:rFonts w:ascii="Calibri" w:hAnsi="Calibri" w:cs="Calibri"/>
          <w:sz w:val="22"/>
          <w:szCs w:val="22"/>
        </w:rPr>
        <w:t xml:space="preserve"> revestir</w:t>
      </w:r>
      <w:r w:rsidRPr="00A05A6A">
        <w:rPr>
          <w:rFonts w:ascii="Calibri" w:hAnsi="Calibri" w:cs="Calibri"/>
          <w:sz w:val="22"/>
          <w:szCs w:val="22"/>
        </w:rPr>
        <w:t xml:space="preserve"> un carácter o una amplitud legitimante de la </w:t>
      </w:r>
      <w:r w:rsidR="00A60284" w:rsidRPr="00A05A6A">
        <w:rPr>
          <w:rFonts w:ascii="Calibri" w:hAnsi="Calibri" w:cs="Calibri"/>
          <w:sz w:val="22"/>
          <w:szCs w:val="22"/>
        </w:rPr>
        <w:t>internación</w:t>
      </w:r>
      <w:r w:rsidR="00A60284">
        <w:rPr>
          <w:rFonts w:ascii="Calibri" w:hAnsi="Calibri" w:cs="Calibri"/>
          <w:sz w:val="22"/>
          <w:szCs w:val="22"/>
        </w:rPr>
        <w:t xml:space="preserve"> forzosa</w:t>
      </w:r>
      <w:r w:rsidRPr="00A05A6A">
        <w:rPr>
          <w:rFonts w:ascii="Calibri" w:hAnsi="Calibri" w:cs="Calibri"/>
          <w:sz w:val="22"/>
          <w:szCs w:val="22"/>
        </w:rPr>
        <w:t xml:space="preserve">; tercero, la internación no puede </w:t>
      </w:r>
      <w:r w:rsidR="00A60284" w:rsidRPr="00A05A6A">
        <w:rPr>
          <w:rFonts w:ascii="Calibri" w:hAnsi="Calibri" w:cs="Calibri"/>
          <w:sz w:val="22"/>
          <w:szCs w:val="22"/>
        </w:rPr>
        <w:t>prolongarse</w:t>
      </w:r>
      <w:r w:rsidR="00A60284">
        <w:rPr>
          <w:rFonts w:ascii="Calibri" w:hAnsi="Calibri" w:cs="Calibri"/>
          <w:sz w:val="22"/>
          <w:szCs w:val="22"/>
        </w:rPr>
        <w:t xml:space="preserve"> válidamente</w:t>
      </w:r>
      <w:r w:rsidRPr="00A05A6A">
        <w:rPr>
          <w:rFonts w:ascii="Calibri" w:hAnsi="Calibri" w:cs="Calibri"/>
          <w:sz w:val="22"/>
          <w:szCs w:val="22"/>
        </w:rPr>
        <w:t xml:space="preserve"> sin la persistencia de tal problema (Corte </w:t>
      </w:r>
      <w:r w:rsidR="00A60284" w:rsidRPr="00A05A6A">
        <w:rPr>
          <w:rFonts w:ascii="Calibri" w:hAnsi="Calibri" w:cs="Calibri"/>
          <w:sz w:val="22"/>
          <w:szCs w:val="22"/>
        </w:rPr>
        <w:t>Europea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Derechos Humanos, Winterwerp c. Países Bajos, del 24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octubre</w:t>
      </w:r>
      <w:r w:rsidRPr="00A05A6A">
        <w:rPr>
          <w:rFonts w:ascii="Calibri" w:hAnsi="Calibri" w:cs="Calibri"/>
          <w:sz w:val="22"/>
          <w:szCs w:val="22"/>
        </w:rPr>
        <w:t xml:space="preserve"> de 1979, pp. 17-18). Esta doctrina, cuyo fin </w:t>
      </w:r>
      <w:r w:rsidR="00A60284" w:rsidRPr="00A05A6A">
        <w:rPr>
          <w:rFonts w:ascii="Calibri" w:hAnsi="Calibri" w:cs="Calibri"/>
          <w:sz w:val="22"/>
          <w:szCs w:val="22"/>
        </w:rPr>
        <w:t>es</w:t>
      </w:r>
      <w:r w:rsidR="00A60284">
        <w:rPr>
          <w:rFonts w:ascii="Calibri" w:hAnsi="Calibri" w:cs="Calibri"/>
          <w:sz w:val="22"/>
          <w:szCs w:val="22"/>
        </w:rPr>
        <w:t xml:space="preserve"> proteger</w:t>
      </w:r>
      <w:r w:rsidRPr="00A05A6A">
        <w:rPr>
          <w:rFonts w:ascii="Calibri" w:hAnsi="Calibri" w:cs="Calibri"/>
          <w:sz w:val="22"/>
          <w:szCs w:val="22"/>
        </w:rPr>
        <w:t xml:space="preserve"> al individuo internado contra la arbitrariedad (</w:t>
      </w:r>
      <w:r w:rsidR="00A60284" w:rsidRPr="00A05A6A">
        <w:rPr>
          <w:rFonts w:ascii="Calibri" w:hAnsi="Calibri" w:cs="Calibri"/>
          <w:sz w:val="22"/>
          <w:szCs w:val="22"/>
        </w:rPr>
        <w:t>Corte</w:t>
      </w:r>
      <w:r w:rsidR="00A60284">
        <w:rPr>
          <w:rFonts w:ascii="Calibri" w:hAnsi="Calibri" w:cs="Calibri"/>
          <w:sz w:val="22"/>
          <w:szCs w:val="22"/>
        </w:rPr>
        <w:t xml:space="preserve"> EDH</w:t>
      </w:r>
      <w:r w:rsidRPr="00A05A6A">
        <w:rPr>
          <w:rFonts w:ascii="Calibri" w:hAnsi="Calibri" w:cs="Calibri"/>
          <w:sz w:val="22"/>
          <w:szCs w:val="22"/>
        </w:rPr>
        <w:t xml:space="preserve">, Musial c. Polonia, del 25 de marzo de 1999, p. 50) </w:t>
      </w:r>
      <w:r w:rsidR="00A60284" w:rsidRPr="00A05A6A">
        <w:rPr>
          <w:rFonts w:ascii="Calibri" w:hAnsi="Calibri" w:cs="Calibri"/>
          <w:sz w:val="22"/>
          <w:szCs w:val="22"/>
        </w:rPr>
        <w:t>ha</w:t>
      </w:r>
      <w:r w:rsidR="00A60284">
        <w:rPr>
          <w:rFonts w:ascii="Calibri" w:hAnsi="Calibri" w:cs="Calibri"/>
          <w:sz w:val="22"/>
          <w:szCs w:val="22"/>
        </w:rPr>
        <w:t xml:space="preserve"> sido</w:t>
      </w:r>
      <w:r w:rsidRPr="00A05A6A">
        <w:rPr>
          <w:rFonts w:ascii="Calibri" w:hAnsi="Calibri" w:cs="Calibri"/>
          <w:sz w:val="22"/>
          <w:szCs w:val="22"/>
        </w:rPr>
        <w:t xml:space="preserve"> reiterada por el Tribunal Europeo posteriormente, en </w:t>
      </w:r>
      <w:r w:rsidR="00A60284" w:rsidRPr="00A05A6A">
        <w:rPr>
          <w:rFonts w:ascii="Calibri" w:hAnsi="Calibri" w:cs="Calibri"/>
          <w:sz w:val="22"/>
          <w:szCs w:val="22"/>
        </w:rPr>
        <w:t>los</w:t>
      </w:r>
      <w:r w:rsidR="00A60284">
        <w:rPr>
          <w:rFonts w:ascii="Calibri" w:hAnsi="Calibri" w:cs="Calibri"/>
          <w:sz w:val="22"/>
          <w:szCs w:val="22"/>
        </w:rPr>
        <w:t xml:space="preserve"> casos</w:t>
      </w:r>
      <w:r w:rsidRPr="00A05A6A">
        <w:rPr>
          <w:rFonts w:ascii="Calibri" w:hAnsi="Calibri" w:cs="Calibri"/>
          <w:sz w:val="22"/>
          <w:szCs w:val="22"/>
        </w:rPr>
        <w:t xml:space="preserve"> X c. Reino Unido, Luberti c. Italia, Hutchinson Reid c.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Reino Unido y HL c. Reino Unido, de fechas 5 de noviembre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1981</w:t>
      </w:r>
      <w:r w:rsidRPr="00A05A6A">
        <w:rPr>
          <w:rFonts w:ascii="Calibri" w:hAnsi="Calibri" w:cs="Calibri"/>
          <w:sz w:val="22"/>
          <w:szCs w:val="22"/>
        </w:rPr>
        <w:t xml:space="preserve">, 23 de febrero de 1984, 20 de mayo de 2003 y 5 de </w:t>
      </w:r>
      <w:r w:rsidR="00A60284" w:rsidRPr="00A05A6A">
        <w:rPr>
          <w:rFonts w:ascii="Calibri" w:hAnsi="Calibri" w:cs="Calibri"/>
          <w:sz w:val="22"/>
          <w:szCs w:val="22"/>
        </w:rPr>
        <w:t>octubre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2004, respectivamente.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1DB70FB4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3DB4509" w14:textId="107767BA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A su vez, la Corte Interamericana de Derechos </w:t>
      </w:r>
      <w:r w:rsidR="00A60284" w:rsidRPr="00A05A6A">
        <w:rPr>
          <w:rFonts w:ascii="Calibri" w:hAnsi="Calibri" w:cs="Calibri"/>
          <w:sz w:val="22"/>
          <w:szCs w:val="22"/>
        </w:rPr>
        <w:t>Humanos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el caso Ximenes Lopes c. Brasil, citado supra </w:t>
      </w:r>
      <w:r w:rsidR="00A60284">
        <w:rPr>
          <w:rFonts w:ascii="Calibri" w:hAnsi="Calibri" w:cs="Calibri"/>
          <w:sz w:val="22"/>
          <w:szCs w:val="22"/>
        </w:rPr>
        <w:t>-</w:t>
      </w:r>
      <w:r w:rsidR="00A60284" w:rsidRPr="00A05A6A">
        <w:rPr>
          <w:rFonts w:ascii="Calibri" w:hAnsi="Calibri" w:cs="Calibri"/>
          <w:sz w:val="22"/>
          <w:szCs w:val="22"/>
        </w:rPr>
        <w:t>primera</w:t>
      </w:r>
      <w:r w:rsidR="00A60284">
        <w:rPr>
          <w:rFonts w:ascii="Calibri" w:hAnsi="Calibri" w:cs="Calibri"/>
          <w:sz w:val="22"/>
          <w:szCs w:val="22"/>
        </w:rPr>
        <w:t xml:space="preserve"> sentencia</w:t>
      </w:r>
      <w:r w:rsidRPr="00A05A6A">
        <w:rPr>
          <w:rFonts w:ascii="Calibri" w:hAnsi="Calibri" w:cs="Calibri"/>
          <w:sz w:val="22"/>
          <w:szCs w:val="22"/>
        </w:rPr>
        <w:t xml:space="preserve"> de dicho tribunal referida a la situación de </w:t>
      </w:r>
      <w:r w:rsidR="00A60284" w:rsidRPr="00A05A6A">
        <w:rPr>
          <w:rFonts w:ascii="Calibri" w:hAnsi="Calibri" w:cs="Calibri"/>
          <w:sz w:val="22"/>
          <w:szCs w:val="22"/>
        </w:rPr>
        <w:t>una</w:t>
      </w:r>
      <w:r w:rsidR="00A60284">
        <w:rPr>
          <w:rFonts w:ascii="Calibri" w:hAnsi="Calibri" w:cs="Calibri"/>
          <w:sz w:val="22"/>
          <w:szCs w:val="22"/>
        </w:rPr>
        <w:t xml:space="preserve"> persona</w:t>
      </w:r>
      <w:r w:rsidRPr="00A05A6A">
        <w:rPr>
          <w:rFonts w:ascii="Calibri" w:hAnsi="Calibri" w:cs="Calibri"/>
          <w:sz w:val="22"/>
          <w:szCs w:val="22"/>
        </w:rPr>
        <w:t xml:space="preserve"> con padecimientos </w:t>
      </w:r>
      <w:r w:rsidRPr="00A05A6A">
        <w:rPr>
          <w:rFonts w:ascii="Calibri" w:hAnsi="Calibri" w:cs="Calibri"/>
          <w:sz w:val="22"/>
          <w:szCs w:val="22"/>
        </w:rPr>
        <w:lastRenderedPageBreak/>
        <w:t>mentales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 se ha pronunciado sobre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especial</w:t>
      </w:r>
      <w:r w:rsidRPr="00A05A6A">
        <w:rPr>
          <w:rFonts w:ascii="Calibri" w:hAnsi="Calibri" w:cs="Calibri"/>
          <w:sz w:val="22"/>
          <w:szCs w:val="22"/>
        </w:rPr>
        <w:t xml:space="preserve"> atención que los estados deben a las personas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sufren</w:t>
      </w:r>
      <w:r w:rsidRPr="00A05A6A">
        <w:rPr>
          <w:rFonts w:ascii="Calibri" w:hAnsi="Calibri" w:cs="Calibri"/>
          <w:sz w:val="22"/>
          <w:szCs w:val="22"/>
        </w:rPr>
        <w:t xml:space="preserve"> discapacidades mentales en razón de su particular vulnerabilidad.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 tal sentido, estableció la responsabilidad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estatal por los actos u omisiones provenientes de instituciones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salud no estatales y, a la vez, afirmó la existencia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la violación del derecho al recurso efectivo y a las garantías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del debido proceso, del derecho a la integridad personal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los familiares, y el alcance de la reparación adecuada dado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que "toda persona que se encuentre en una situación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vulnerabilidad es titular de una protección especial, en razón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los deberes especiales cuyo cumplimiento por parte del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Estado es necesario para satisfacer las obligaciones generales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respeto y garantía de los derechos humanos" (párrs.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101-103).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BD03294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D2A0F0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13) Que lo expresado en los considerados precedentes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marca la necesidad imperiosa de asegurar un reconocimiento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pleno a la garantía de un debido proceso con que cuenta toda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persona, que en el particular, versará sobre una internación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psiquiátrica oportuna, limitada en el tiempo y adecuada 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parámetros constitucionales, puesto que la decisión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internar como la de retener a un paciente en una institución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psiquiátrica, son parte de un proceso que debe estar dotado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del respeto por todas las garantías procedimentales contra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reclusiones/enclaustramientos arbitraria/os.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76FE358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D2870BD" w14:textId="5F39D7FE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Respecto de dicha garantía, la Corte Europea ha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afirmado el derecho de quien se encuentre detenido en un establecimiento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psiquiátrico por un período ilimitado o prolongado,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 ausencia de control judicial periódico automático,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introducir en intervalos razonables un recurso ante un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tribunal para que se pronuncie acerca de la legalidad de su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internación, ya sea que esta haya sido dispuesta por una jurisdicción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civil o penal o por otra autoridad (X c. Reino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Unido, p. 23, párr. 52), con fundamento en que los motivos que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justificaban la internación al origen pueden dejar de existir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(Luberti c. Italia, p. 15, párr. 31; Megyeri c. Alemania del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12 de mayo de 1992, pp. 11-12, párr. 22; Musial c. Polonia,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párr. 43; Magalhaes Pereira c. Portugal, sentencia del 26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febrero de 2002, párr. 40, y sentencia del 20 de marzo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2006, párr. 26). El Tribunal Europeo, a fin de no </w:t>
      </w:r>
      <w:r w:rsidRPr="00A05A6A">
        <w:rPr>
          <w:rFonts w:ascii="Calibri" w:hAnsi="Calibri" w:cs="Calibri"/>
          <w:sz w:val="22"/>
          <w:szCs w:val="22"/>
        </w:rPr>
        <w:t>tornar</w:t>
      </w:r>
      <w:r>
        <w:rPr>
          <w:rFonts w:ascii="Calibri" w:hAnsi="Calibri" w:cs="Calibri"/>
          <w:sz w:val="22"/>
          <w:szCs w:val="22"/>
        </w:rPr>
        <w:t xml:space="preserve"> abstracta</w:t>
      </w:r>
      <w:r w:rsidRPr="00A05A6A">
        <w:rPr>
          <w:rFonts w:ascii="Calibri" w:hAnsi="Calibri" w:cs="Calibri"/>
          <w:sz w:val="22"/>
          <w:szCs w:val="22"/>
        </w:rPr>
        <w:t xml:space="preserve"> la garantía del debido proceso, ha resaltado </w:t>
      </w:r>
      <w:r w:rsidRPr="00A05A6A"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z w:val="22"/>
          <w:szCs w:val="22"/>
        </w:rPr>
        <w:t xml:space="preserve"> necesidad</w:t>
      </w:r>
      <w:r w:rsidRPr="00A05A6A">
        <w:rPr>
          <w:rFonts w:ascii="Calibri" w:hAnsi="Calibri" w:cs="Calibri"/>
          <w:sz w:val="22"/>
          <w:szCs w:val="22"/>
        </w:rPr>
        <w:t xml:space="preserve"> de que el interesado tenga la oportunidad de </w:t>
      </w:r>
      <w:r w:rsidRPr="00A05A6A">
        <w:rPr>
          <w:rFonts w:ascii="Calibri" w:hAnsi="Calibri" w:cs="Calibri"/>
          <w:sz w:val="22"/>
          <w:szCs w:val="22"/>
        </w:rPr>
        <w:t>ser</w:t>
      </w:r>
      <w:r>
        <w:rPr>
          <w:rFonts w:ascii="Calibri" w:hAnsi="Calibri" w:cs="Calibri"/>
          <w:sz w:val="22"/>
          <w:szCs w:val="22"/>
        </w:rPr>
        <w:t xml:space="preserve"> escuchado</w:t>
      </w:r>
      <w:r w:rsidRPr="00A05A6A">
        <w:rPr>
          <w:rFonts w:ascii="Calibri" w:hAnsi="Calibri" w:cs="Calibri"/>
          <w:sz w:val="22"/>
          <w:szCs w:val="22"/>
        </w:rPr>
        <w:t xml:space="preserve"> por la autoridad competente (Winterwerp, p. </w:t>
      </w:r>
      <w:r w:rsidR="00A60284" w:rsidRPr="00A05A6A">
        <w:rPr>
          <w:rFonts w:ascii="Calibri" w:hAnsi="Calibri" w:cs="Calibri"/>
          <w:sz w:val="22"/>
          <w:szCs w:val="22"/>
        </w:rPr>
        <w:t>24,</w:t>
      </w:r>
      <w:r w:rsidR="00A60284">
        <w:rPr>
          <w:rFonts w:ascii="Calibri" w:hAnsi="Calibri" w:cs="Calibri"/>
          <w:sz w:val="22"/>
          <w:szCs w:val="22"/>
        </w:rPr>
        <w:t xml:space="preserve"> párr.</w:t>
      </w:r>
      <w:r w:rsidRPr="00A05A6A">
        <w:rPr>
          <w:rFonts w:ascii="Calibri" w:hAnsi="Calibri" w:cs="Calibri"/>
          <w:sz w:val="22"/>
          <w:szCs w:val="22"/>
        </w:rPr>
        <w:t xml:space="preserve"> 60).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204CF18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ED5F35A" w14:textId="5AA95BC5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lastRenderedPageBreak/>
        <w:t xml:space="preserve">Esta Corte ya invocó la doctrina del Tribunal </w:t>
      </w:r>
      <w:r w:rsidRPr="00A05A6A">
        <w:rPr>
          <w:rFonts w:ascii="Calibri" w:hAnsi="Calibri" w:cs="Calibri"/>
          <w:sz w:val="22"/>
          <w:szCs w:val="22"/>
        </w:rPr>
        <w:t>Europeo</w:t>
      </w:r>
      <w:r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Derechos Humanos en oportunidad de expedirse en </w:t>
      </w:r>
      <w:r w:rsidRPr="00A05A6A"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z w:val="22"/>
          <w:szCs w:val="22"/>
        </w:rPr>
        <w:t xml:space="preserve"> precedente</w:t>
      </w:r>
      <w:r w:rsidRPr="00A05A6A">
        <w:rPr>
          <w:rFonts w:ascii="Calibri" w:hAnsi="Calibri" w:cs="Calibri"/>
          <w:sz w:val="22"/>
          <w:szCs w:val="22"/>
        </w:rPr>
        <w:t xml:space="preserve"> de Fallos: 328:4832, "Tufano" (especialmente en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considerando</w:t>
      </w:r>
      <w:r w:rsidRPr="00A05A6A">
        <w:rPr>
          <w:rFonts w:ascii="Calibri" w:hAnsi="Calibri" w:cs="Calibri"/>
          <w:sz w:val="22"/>
          <w:szCs w:val="22"/>
        </w:rPr>
        <w:t xml:space="preserve"> 5°, párrafos 2° y 3°). En dicha ocasión, </w:t>
      </w:r>
      <w:r w:rsidR="00A60284" w:rsidRPr="00A05A6A">
        <w:rPr>
          <w:rFonts w:ascii="Calibri" w:hAnsi="Calibri" w:cs="Calibri"/>
          <w:sz w:val="22"/>
          <w:szCs w:val="22"/>
        </w:rPr>
        <w:t>también</w:t>
      </w:r>
      <w:r w:rsidR="00A60284">
        <w:rPr>
          <w:rFonts w:ascii="Calibri" w:hAnsi="Calibri" w:cs="Calibri"/>
          <w:sz w:val="22"/>
          <w:szCs w:val="22"/>
        </w:rPr>
        <w:t xml:space="preserve"> se</w:t>
      </w:r>
      <w:r w:rsidRPr="00A05A6A">
        <w:rPr>
          <w:rFonts w:ascii="Calibri" w:hAnsi="Calibri" w:cs="Calibri"/>
          <w:sz w:val="22"/>
          <w:szCs w:val="22"/>
        </w:rPr>
        <w:t xml:space="preserve"> hizo eco de los denominados "Principios de Salud Mental"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cuanto</w:t>
      </w:r>
      <w:r w:rsidRPr="00A05A6A">
        <w:rPr>
          <w:rFonts w:ascii="Calibri" w:hAnsi="Calibri" w:cs="Calibri"/>
          <w:sz w:val="22"/>
          <w:szCs w:val="22"/>
        </w:rPr>
        <w:t xml:space="preserve"> se afirmó que las internaciones involuntarias </w:t>
      </w:r>
      <w:r w:rsidR="00A60284" w:rsidRPr="00A05A6A">
        <w:rPr>
          <w:rFonts w:ascii="Calibri" w:hAnsi="Calibri" w:cs="Calibri"/>
          <w:sz w:val="22"/>
          <w:szCs w:val="22"/>
        </w:rPr>
        <w:t>deben</w:t>
      </w:r>
      <w:r w:rsidR="00A60284">
        <w:rPr>
          <w:rFonts w:ascii="Calibri" w:hAnsi="Calibri" w:cs="Calibri"/>
          <w:sz w:val="22"/>
          <w:szCs w:val="22"/>
        </w:rPr>
        <w:t xml:space="preserve"> limitarse</w:t>
      </w:r>
      <w:r w:rsidRPr="00A05A6A">
        <w:rPr>
          <w:rFonts w:ascii="Calibri" w:hAnsi="Calibri" w:cs="Calibri"/>
          <w:sz w:val="22"/>
          <w:szCs w:val="22"/>
        </w:rPr>
        <w:t xml:space="preserve"> a aquellas situaciones "cuando exista un </w:t>
      </w:r>
      <w:r w:rsidR="00A60284" w:rsidRPr="00A05A6A">
        <w:rPr>
          <w:rFonts w:ascii="Calibri" w:hAnsi="Calibri" w:cs="Calibri"/>
          <w:sz w:val="22"/>
          <w:szCs w:val="22"/>
        </w:rPr>
        <w:t>riesgo</w:t>
      </w:r>
      <w:r w:rsidR="00A60284">
        <w:rPr>
          <w:rFonts w:ascii="Calibri" w:hAnsi="Calibri" w:cs="Calibri"/>
          <w:sz w:val="22"/>
          <w:szCs w:val="22"/>
        </w:rPr>
        <w:t xml:space="preserve"> grave</w:t>
      </w:r>
      <w:r w:rsidRPr="00A05A6A">
        <w:rPr>
          <w:rFonts w:ascii="Calibri" w:hAnsi="Calibri" w:cs="Calibri"/>
          <w:sz w:val="22"/>
          <w:szCs w:val="22"/>
        </w:rPr>
        <w:t xml:space="preserve"> de daño inmediato o inminente para esa persona o </w:t>
      </w:r>
      <w:r w:rsidR="00A60284" w:rsidRPr="00A05A6A">
        <w:rPr>
          <w:rFonts w:ascii="Calibri" w:hAnsi="Calibri" w:cs="Calibri"/>
          <w:sz w:val="22"/>
          <w:szCs w:val="22"/>
        </w:rPr>
        <w:t>para</w:t>
      </w:r>
      <w:r w:rsidR="00A60284">
        <w:rPr>
          <w:rFonts w:ascii="Calibri" w:hAnsi="Calibri" w:cs="Calibri"/>
          <w:sz w:val="22"/>
          <w:szCs w:val="22"/>
        </w:rPr>
        <w:t xml:space="preserve"> terceros</w:t>
      </w:r>
      <w:r w:rsidRPr="00A05A6A">
        <w:rPr>
          <w:rFonts w:ascii="Calibri" w:hAnsi="Calibri" w:cs="Calibri"/>
          <w:sz w:val="22"/>
          <w:szCs w:val="22"/>
        </w:rPr>
        <w:t xml:space="preserve">. En todos los casos, los motivos de la admisión y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retención</w:t>
      </w:r>
      <w:r w:rsidRPr="00A05A6A">
        <w:rPr>
          <w:rFonts w:ascii="Calibri" w:hAnsi="Calibri" w:cs="Calibri"/>
          <w:sz w:val="22"/>
          <w:szCs w:val="22"/>
        </w:rPr>
        <w:t xml:space="preserve"> se comunicarán sin tardanza al paciente y al </w:t>
      </w:r>
      <w:r w:rsidR="00A60284" w:rsidRPr="00A05A6A">
        <w:rPr>
          <w:rFonts w:ascii="Calibri" w:hAnsi="Calibri" w:cs="Calibri"/>
          <w:sz w:val="22"/>
          <w:szCs w:val="22"/>
        </w:rPr>
        <w:t>órgano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revisión (Principio 16, admisión involuntaria), quien </w:t>
      </w:r>
      <w:r w:rsidR="00A60284" w:rsidRPr="00A05A6A">
        <w:rPr>
          <w:rFonts w:ascii="Calibri" w:hAnsi="Calibri" w:cs="Calibri"/>
          <w:sz w:val="22"/>
          <w:szCs w:val="22"/>
        </w:rPr>
        <w:t>deberá</w:t>
      </w:r>
      <w:r w:rsidR="00A60284">
        <w:rPr>
          <w:rFonts w:ascii="Calibri" w:hAnsi="Calibri" w:cs="Calibri"/>
          <w:sz w:val="22"/>
          <w:szCs w:val="22"/>
        </w:rPr>
        <w:t xml:space="preserve"> examinar</w:t>
      </w:r>
      <w:r w:rsidRPr="00A05A6A">
        <w:rPr>
          <w:rFonts w:ascii="Calibri" w:hAnsi="Calibri" w:cs="Calibri"/>
          <w:sz w:val="22"/>
          <w:szCs w:val="22"/>
        </w:rPr>
        <w:t xml:space="preserve"> a la persona "lo antes posible", decisión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podrá</w:t>
      </w:r>
      <w:r w:rsidRPr="00A05A6A">
        <w:rPr>
          <w:rFonts w:ascii="Calibri" w:hAnsi="Calibri" w:cs="Calibri"/>
          <w:sz w:val="22"/>
          <w:szCs w:val="22"/>
        </w:rPr>
        <w:t xml:space="preserve"> ser apelada ante un tribunal superior (Principio </w:t>
      </w:r>
      <w:r w:rsidR="00A60284" w:rsidRPr="00A05A6A">
        <w:rPr>
          <w:rFonts w:ascii="Calibri" w:hAnsi="Calibri" w:cs="Calibri"/>
          <w:sz w:val="22"/>
          <w:szCs w:val="22"/>
        </w:rPr>
        <w:t>17,</w:t>
      </w:r>
      <w:r w:rsidR="00A60284">
        <w:rPr>
          <w:rFonts w:ascii="Calibri" w:hAnsi="Calibri" w:cs="Calibri"/>
          <w:sz w:val="22"/>
          <w:szCs w:val="22"/>
        </w:rPr>
        <w:t xml:space="preserve"> órgano</w:t>
      </w:r>
      <w:r w:rsidRPr="00A05A6A">
        <w:rPr>
          <w:rFonts w:ascii="Calibri" w:hAnsi="Calibri" w:cs="Calibri"/>
          <w:sz w:val="22"/>
          <w:szCs w:val="22"/>
        </w:rPr>
        <w:t xml:space="preserve"> de revisión)" (considerando 5°, párrafo 1°).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9B2FF10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191FC5F" w14:textId="20E5C493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En el mencionado precedente, este Tribunal sostuvo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que "en los procesos donde se plantea una internación psiquiátrica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involuntaria o coactiva, es esencial el respeto a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regla del debido proceso en resguardo de los derechos fundamentales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las personas sometidas a aquélla" (considerando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4°, 2° párrafo) siendo dicha regla con mayor razón observadas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 esa clase de procesos, "en virtud del estado de vulnerabilidad,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fragilidad, impotencia y abandono en el cual se encuentran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frecuentemente quienes son sometidos a tratamientos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esta índole, erigiéndose por ende, como esencial control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por parte de los magistrados de las condiciones en que aquélla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se desarrolla (considerando 4° último párrafo, y en el mismo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sentido "Hermosa, Luis Alberto s/ insania - proceso especial",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fallada el 12 de junio de 2007, en especial, considerando 5°,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cuarto párrafo, voto en disidencia de los doctores Lorenzetti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y Zaffaroni).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1C8D274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7F690EB" w14:textId="547B1755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14) Que además de la garantía del debido </w:t>
      </w:r>
      <w:r w:rsidR="00A60284" w:rsidRPr="00A05A6A">
        <w:rPr>
          <w:rFonts w:ascii="Calibri" w:hAnsi="Calibri" w:cs="Calibri"/>
          <w:sz w:val="22"/>
          <w:szCs w:val="22"/>
        </w:rPr>
        <w:t>proceso,</w:t>
      </w:r>
      <w:r w:rsidR="00A60284">
        <w:rPr>
          <w:rFonts w:ascii="Calibri" w:hAnsi="Calibri" w:cs="Calibri"/>
          <w:sz w:val="22"/>
          <w:szCs w:val="22"/>
        </w:rPr>
        <w:t xml:space="preserve"> este</w:t>
      </w:r>
      <w:r w:rsidRPr="00A05A6A">
        <w:rPr>
          <w:rFonts w:ascii="Calibri" w:hAnsi="Calibri" w:cs="Calibri"/>
          <w:sz w:val="22"/>
          <w:szCs w:val="22"/>
        </w:rPr>
        <w:t xml:space="preserve"> Tribunal advierte que se encuentran comprometidos </w:t>
      </w:r>
      <w:r w:rsidR="00A60284" w:rsidRPr="00A05A6A">
        <w:rPr>
          <w:rFonts w:ascii="Calibri" w:hAnsi="Calibri" w:cs="Calibri"/>
          <w:sz w:val="22"/>
          <w:szCs w:val="22"/>
        </w:rPr>
        <w:t>principios</w:t>
      </w:r>
      <w:r w:rsidR="00A60284">
        <w:rPr>
          <w:rFonts w:ascii="Calibri" w:hAnsi="Calibri" w:cs="Calibri"/>
          <w:sz w:val="22"/>
          <w:szCs w:val="22"/>
        </w:rPr>
        <w:t xml:space="preserve"> constitucionales</w:t>
      </w:r>
      <w:r w:rsidRPr="00A05A6A">
        <w:rPr>
          <w:rFonts w:ascii="Calibri" w:hAnsi="Calibri" w:cs="Calibri"/>
          <w:sz w:val="22"/>
          <w:szCs w:val="22"/>
        </w:rPr>
        <w:t xml:space="preserve"> que también deben imperar en </w:t>
      </w:r>
      <w:r w:rsidR="00A60284" w:rsidRPr="00A05A6A">
        <w:rPr>
          <w:rFonts w:ascii="Calibri" w:hAnsi="Calibri" w:cs="Calibri"/>
          <w:sz w:val="22"/>
          <w:szCs w:val="22"/>
        </w:rPr>
        <w:t>todo</w:t>
      </w:r>
      <w:r w:rsidR="00A60284">
        <w:rPr>
          <w:rFonts w:ascii="Calibri" w:hAnsi="Calibri" w:cs="Calibri"/>
          <w:sz w:val="22"/>
          <w:szCs w:val="22"/>
        </w:rPr>
        <w:t xml:space="preserve"> procedimiento</w:t>
      </w:r>
      <w:r w:rsidRPr="00A05A6A">
        <w:rPr>
          <w:rFonts w:ascii="Calibri" w:hAnsi="Calibri" w:cs="Calibri"/>
          <w:sz w:val="22"/>
          <w:szCs w:val="22"/>
        </w:rPr>
        <w:t xml:space="preserve"> de tipo psiquiátrico como lo son el de </w:t>
      </w:r>
      <w:r w:rsidR="00A60284" w:rsidRPr="00A05A6A">
        <w:rPr>
          <w:rFonts w:ascii="Calibri" w:hAnsi="Calibri" w:cs="Calibri"/>
          <w:sz w:val="22"/>
          <w:szCs w:val="22"/>
        </w:rPr>
        <w:t>razonabilidad,</w:t>
      </w:r>
      <w:r w:rsidR="00A60284">
        <w:rPr>
          <w:rFonts w:ascii="Calibri" w:hAnsi="Calibri" w:cs="Calibri"/>
          <w:sz w:val="22"/>
          <w:szCs w:val="22"/>
        </w:rPr>
        <w:t xml:space="preserve"> proporcionalidad</w:t>
      </w:r>
      <w:r w:rsidRPr="00A05A6A">
        <w:rPr>
          <w:rFonts w:ascii="Calibri" w:hAnsi="Calibri" w:cs="Calibri"/>
          <w:sz w:val="22"/>
          <w:szCs w:val="22"/>
        </w:rPr>
        <w:t xml:space="preserve"> e igualdad.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5DB9318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0CA4D94" w14:textId="4A709575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En efecto, debe tenerse presente que la </w:t>
      </w:r>
      <w:r w:rsidR="00A60284" w:rsidRPr="00A05A6A">
        <w:rPr>
          <w:rFonts w:ascii="Calibri" w:hAnsi="Calibri" w:cs="Calibri"/>
          <w:sz w:val="22"/>
          <w:szCs w:val="22"/>
        </w:rPr>
        <w:t>internación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M.J.R. se impuso, inicialmente, en el marco de una </w:t>
      </w:r>
      <w:r w:rsidR="00A60284" w:rsidRPr="00A05A6A">
        <w:rPr>
          <w:rFonts w:ascii="Calibri" w:hAnsi="Calibri" w:cs="Calibri"/>
          <w:sz w:val="22"/>
          <w:szCs w:val="22"/>
        </w:rPr>
        <w:t>causa</w:t>
      </w:r>
      <w:r w:rsidR="00A60284">
        <w:rPr>
          <w:rFonts w:ascii="Calibri" w:hAnsi="Calibri" w:cs="Calibri"/>
          <w:sz w:val="22"/>
          <w:szCs w:val="22"/>
        </w:rPr>
        <w:t xml:space="preserve"> penal</w:t>
      </w:r>
      <w:r w:rsidRPr="00A05A6A">
        <w:rPr>
          <w:rFonts w:ascii="Calibri" w:hAnsi="Calibri" w:cs="Calibri"/>
          <w:sz w:val="22"/>
          <w:szCs w:val="22"/>
        </w:rPr>
        <w:t xml:space="preserve"> incoada contra aquél por el delito de homicidio </w:t>
      </w:r>
      <w:r w:rsidR="00A60284" w:rsidRPr="00A05A6A">
        <w:rPr>
          <w:rFonts w:ascii="Calibri" w:hAnsi="Calibri" w:cs="Calibri"/>
          <w:sz w:val="22"/>
          <w:szCs w:val="22"/>
        </w:rPr>
        <w:t>cuando</w:t>
      </w:r>
      <w:r w:rsidR="00A60284">
        <w:rPr>
          <w:rFonts w:ascii="Calibri" w:hAnsi="Calibri" w:cs="Calibri"/>
          <w:sz w:val="22"/>
          <w:szCs w:val="22"/>
        </w:rPr>
        <w:t xml:space="preserve"> tenía</w:t>
      </w:r>
      <w:r w:rsidRPr="00A05A6A">
        <w:rPr>
          <w:rFonts w:ascii="Calibri" w:hAnsi="Calibri" w:cs="Calibri"/>
          <w:sz w:val="22"/>
          <w:szCs w:val="22"/>
        </w:rPr>
        <w:t xml:space="preserve"> 14 años. Más allá de que con posterioridad la </w:t>
      </w:r>
      <w:r w:rsidR="00A60284" w:rsidRPr="00A05A6A">
        <w:rPr>
          <w:rFonts w:ascii="Calibri" w:hAnsi="Calibri" w:cs="Calibri"/>
          <w:sz w:val="22"/>
          <w:szCs w:val="22"/>
        </w:rPr>
        <w:t>justicia</w:t>
      </w:r>
      <w:r w:rsidR="00A60284">
        <w:rPr>
          <w:rFonts w:ascii="Calibri" w:hAnsi="Calibri" w:cs="Calibri"/>
          <w:sz w:val="22"/>
          <w:szCs w:val="22"/>
        </w:rPr>
        <w:t xml:space="preserve"> civil</w:t>
      </w:r>
      <w:r w:rsidRPr="00A05A6A">
        <w:rPr>
          <w:rFonts w:ascii="Calibri" w:hAnsi="Calibri" w:cs="Calibri"/>
          <w:sz w:val="22"/>
          <w:szCs w:val="22"/>
        </w:rPr>
        <w:t xml:space="preserve"> haya tenido intervención, no puede perderse de vista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restricción de la libertad, que en los hechos se </w:t>
      </w:r>
      <w:r w:rsidR="00A60284" w:rsidRPr="00A05A6A">
        <w:rPr>
          <w:rFonts w:ascii="Calibri" w:hAnsi="Calibri" w:cs="Calibri"/>
          <w:sz w:val="22"/>
          <w:szCs w:val="22"/>
        </w:rPr>
        <w:t>le</w:t>
      </w:r>
      <w:r w:rsidR="00A60284">
        <w:rPr>
          <w:rFonts w:ascii="Calibri" w:hAnsi="Calibri" w:cs="Calibri"/>
          <w:sz w:val="22"/>
          <w:szCs w:val="22"/>
        </w:rPr>
        <w:t xml:space="preserve"> impusiera</w:t>
      </w:r>
      <w:r w:rsidRPr="00A05A6A">
        <w:rPr>
          <w:rFonts w:ascii="Calibri" w:hAnsi="Calibri" w:cs="Calibri"/>
          <w:sz w:val="22"/>
          <w:szCs w:val="22"/>
        </w:rPr>
        <w:t xml:space="preserve"> a aquél, lleva más de 25 años, y ello como </w:t>
      </w:r>
      <w:r w:rsidR="00A60284" w:rsidRPr="00A05A6A">
        <w:rPr>
          <w:rFonts w:ascii="Calibri" w:hAnsi="Calibri" w:cs="Calibri"/>
          <w:sz w:val="22"/>
          <w:szCs w:val="22"/>
        </w:rPr>
        <w:t>consecuencia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la aplicación originaria de una medida de </w:t>
      </w:r>
      <w:r w:rsidR="00A60284" w:rsidRPr="00A05A6A">
        <w:rPr>
          <w:rFonts w:ascii="Calibri" w:hAnsi="Calibri" w:cs="Calibri"/>
          <w:sz w:val="22"/>
          <w:szCs w:val="22"/>
        </w:rPr>
        <w:t>seguridad</w:t>
      </w:r>
      <w:r w:rsidR="00A60284">
        <w:rPr>
          <w:rFonts w:ascii="Calibri" w:hAnsi="Calibri" w:cs="Calibri"/>
          <w:sz w:val="22"/>
          <w:szCs w:val="22"/>
        </w:rPr>
        <w:t xml:space="preserve"> con</w:t>
      </w:r>
      <w:r w:rsidRPr="00A05A6A">
        <w:rPr>
          <w:rFonts w:ascii="Calibri" w:hAnsi="Calibri" w:cs="Calibri"/>
          <w:sz w:val="22"/>
          <w:szCs w:val="22"/>
        </w:rPr>
        <w:t xml:space="preserve"> contenido jurídico </w:t>
      </w:r>
      <w:r w:rsidRPr="00A05A6A">
        <w:rPr>
          <w:rFonts w:ascii="Calibri" w:hAnsi="Calibri" w:cs="Calibri"/>
          <w:sz w:val="22"/>
          <w:szCs w:val="22"/>
        </w:rPr>
        <w:lastRenderedPageBreak/>
        <w:t xml:space="preserve">penal por haber cometido un injusto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esa</w:t>
      </w:r>
      <w:r w:rsidRPr="00A05A6A">
        <w:rPr>
          <w:rFonts w:ascii="Calibri" w:hAnsi="Calibri" w:cs="Calibri"/>
          <w:sz w:val="22"/>
          <w:szCs w:val="22"/>
        </w:rPr>
        <w:t xml:space="preserve"> índole y haber sido declarado inimputable en los </w:t>
      </w:r>
      <w:r w:rsidR="00A60284" w:rsidRPr="00A05A6A">
        <w:rPr>
          <w:rFonts w:ascii="Calibri" w:hAnsi="Calibri" w:cs="Calibri"/>
          <w:sz w:val="22"/>
          <w:szCs w:val="22"/>
        </w:rPr>
        <w:t>términos</w:t>
      </w:r>
      <w:r w:rsidR="00A60284">
        <w:rPr>
          <w:rFonts w:ascii="Calibri" w:hAnsi="Calibri" w:cs="Calibri"/>
          <w:sz w:val="22"/>
          <w:szCs w:val="22"/>
        </w:rPr>
        <w:t xml:space="preserve"> del</w:t>
      </w:r>
      <w:r w:rsidRPr="00A05A6A">
        <w:rPr>
          <w:rFonts w:ascii="Calibri" w:hAnsi="Calibri" w:cs="Calibri"/>
          <w:sz w:val="22"/>
          <w:szCs w:val="22"/>
        </w:rPr>
        <w:t xml:space="preserve"> art. 34, inc. 1 del Código Penal.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ABE9C20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EFBD9E0" w14:textId="70A22542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De esta forma, es dable destacar que M.J.R. ha </w:t>
      </w:r>
      <w:r w:rsidR="00A60284" w:rsidRPr="00A05A6A">
        <w:rPr>
          <w:rFonts w:ascii="Calibri" w:hAnsi="Calibri" w:cs="Calibri"/>
          <w:sz w:val="22"/>
          <w:szCs w:val="22"/>
        </w:rPr>
        <w:t>permanecido</w:t>
      </w:r>
      <w:r w:rsidR="00A60284">
        <w:rPr>
          <w:rFonts w:ascii="Calibri" w:hAnsi="Calibri" w:cs="Calibri"/>
          <w:sz w:val="22"/>
          <w:szCs w:val="22"/>
        </w:rPr>
        <w:t xml:space="preserve"> privado</w:t>
      </w:r>
      <w:r w:rsidRPr="00A05A6A">
        <w:rPr>
          <w:rFonts w:ascii="Calibri" w:hAnsi="Calibri" w:cs="Calibri"/>
          <w:sz w:val="22"/>
          <w:szCs w:val="22"/>
        </w:rPr>
        <w:t xml:space="preserve"> de su libertad, de manera coactiva, </w:t>
      </w:r>
      <w:r w:rsidR="00A60284" w:rsidRPr="00A05A6A">
        <w:rPr>
          <w:rFonts w:ascii="Calibri" w:hAnsi="Calibri" w:cs="Calibri"/>
          <w:sz w:val="22"/>
          <w:szCs w:val="22"/>
        </w:rPr>
        <w:t>más</w:t>
      </w:r>
      <w:r w:rsidR="00A60284">
        <w:rPr>
          <w:rFonts w:ascii="Calibri" w:hAnsi="Calibri" w:cs="Calibri"/>
          <w:sz w:val="22"/>
          <w:szCs w:val="22"/>
        </w:rPr>
        <w:t xml:space="preserve"> tiempo</w:t>
      </w:r>
      <w:r w:rsidRPr="00A05A6A">
        <w:rPr>
          <w:rFonts w:ascii="Calibri" w:hAnsi="Calibri" w:cs="Calibri"/>
          <w:sz w:val="22"/>
          <w:szCs w:val="22"/>
        </w:rPr>
        <w:t xml:space="preserve"> incluso del que le habría correspondido </w:t>
      </w:r>
      <w:r w:rsidR="00A60284" w:rsidRPr="00A05A6A">
        <w:rPr>
          <w:rFonts w:ascii="Calibri" w:hAnsi="Calibri" w:cs="Calibri"/>
          <w:sz w:val="22"/>
          <w:szCs w:val="22"/>
        </w:rPr>
        <w:t>in abstract</w:t>
      </w:r>
      <w:r w:rsidR="00A60284">
        <w:rPr>
          <w:rFonts w:ascii="Calibri" w:hAnsi="Calibri" w:cs="Calibri"/>
          <w:sz w:val="22"/>
          <w:szCs w:val="22"/>
        </w:rPr>
        <w:t>o</w:t>
      </w:r>
      <w:r w:rsidRPr="00A05A6A">
        <w:rPr>
          <w:rFonts w:ascii="Calibri" w:hAnsi="Calibri" w:cs="Calibri"/>
          <w:sz w:val="22"/>
          <w:szCs w:val="22"/>
        </w:rPr>
        <w:t xml:space="preserve">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el</w:t>
      </w:r>
      <w:r w:rsidRPr="00A05A6A">
        <w:rPr>
          <w:rFonts w:ascii="Calibri" w:hAnsi="Calibri" w:cs="Calibri"/>
          <w:sz w:val="22"/>
          <w:szCs w:val="22"/>
        </w:rPr>
        <w:t xml:space="preserve"> supuesto de haber sido condenado a cumplir el máximo de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pena</w:t>
      </w:r>
      <w:r w:rsidRPr="00A05A6A">
        <w:rPr>
          <w:rFonts w:ascii="Calibri" w:hAnsi="Calibri" w:cs="Calibri"/>
          <w:sz w:val="22"/>
          <w:szCs w:val="22"/>
        </w:rPr>
        <w:t xml:space="preserve"> previsto para el delito cometido, a la luz del </w:t>
      </w:r>
      <w:r w:rsidR="00A60284" w:rsidRPr="00A05A6A">
        <w:rPr>
          <w:rFonts w:ascii="Calibri" w:hAnsi="Calibri" w:cs="Calibri"/>
          <w:sz w:val="22"/>
          <w:szCs w:val="22"/>
        </w:rPr>
        <w:t>instituto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la libertad condicional. En estas condiciones, tanto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principio</w:t>
      </w:r>
      <w:r w:rsidRPr="00A05A6A">
        <w:rPr>
          <w:rFonts w:ascii="Calibri" w:hAnsi="Calibri" w:cs="Calibri"/>
          <w:sz w:val="22"/>
          <w:szCs w:val="22"/>
        </w:rPr>
        <w:t xml:space="preserve"> de proporcionalidad como el propósito de respetar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principio</w:t>
      </w:r>
      <w:r w:rsidRPr="00A05A6A">
        <w:rPr>
          <w:rFonts w:ascii="Calibri" w:hAnsi="Calibri" w:cs="Calibri"/>
          <w:sz w:val="22"/>
          <w:szCs w:val="22"/>
        </w:rPr>
        <w:t xml:space="preserve"> de igualdad, que se buscó con la declaración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inimputabilidad</w:t>
      </w:r>
      <w:r w:rsidRPr="00A05A6A">
        <w:rPr>
          <w:rFonts w:ascii="Calibri" w:hAnsi="Calibri" w:cs="Calibri"/>
          <w:sz w:val="22"/>
          <w:szCs w:val="22"/>
        </w:rPr>
        <w:t xml:space="preserve">, se ven seriamente comprometidos debido a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se</w:t>
      </w:r>
      <w:r w:rsidRPr="00A05A6A">
        <w:rPr>
          <w:rFonts w:ascii="Calibri" w:hAnsi="Calibri" w:cs="Calibri"/>
          <w:sz w:val="22"/>
          <w:szCs w:val="22"/>
        </w:rPr>
        <w:t xml:space="preserve"> muestra como irrazonable que una persona, a la que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Estado</w:t>
      </w:r>
      <w:r w:rsidRPr="00A05A6A">
        <w:rPr>
          <w:rFonts w:ascii="Calibri" w:hAnsi="Calibri" w:cs="Calibri"/>
          <w:sz w:val="22"/>
          <w:szCs w:val="22"/>
        </w:rPr>
        <w:t xml:space="preserve"> no quiere castigar, se vea afectada en sus derechos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una</w:t>
      </w:r>
      <w:r w:rsidRPr="00A05A6A">
        <w:rPr>
          <w:rFonts w:ascii="Calibri" w:hAnsi="Calibri" w:cs="Calibri"/>
          <w:sz w:val="22"/>
          <w:szCs w:val="22"/>
        </w:rPr>
        <w:t xml:space="preserve"> medida mayor de la que le hubiese correspondido de </w:t>
      </w:r>
      <w:r w:rsidR="00A60284" w:rsidRPr="00A05A6A">
        <w:rPr>
          <w:rFonts w:ascii="Calibri" w:hAnsi="Calibri" w:cs="Calibri"/>
          <w:sz w:val="22"/>
          <w:szCs w:val="22"/>
        </w:rPr>
        <w:t>haber</w:t>
      </w:r>
      <w:r w:rsidR="00A60284">
        <w:rPr>
          <w:rFonts w:ascii="Calibri" w:hAnsi="Calibri" w:cs="Calibri"/>
          <w:sz w:val="22"/>
          <w:szCs w:val="22"/>
        </w:rPr>
        <w:t xml:space="preserve"> sido</w:t>
      </w:r>
      <w:r w:rsidRPr="00A05A6A">
        <w:rPr>
          <w:rFonts w:ascii="Calibri" w:hAnsi="Calibri" w:cs="Calibri"/>
          <w:sz w:val="22"/>
          <w:szCs w:val="22"/>
        </w:rPr>
        <w:t xml:space="preserve"> eventualmente condenada como autor responsable.</w:t>
      </w:r>
      <w:r>
        <w:rPr>
          <w:rFonts w:ascii="Calibri" w:hAnsi="Calibri" w:cs="Calibri"/>
          <w:sz w:val="22"/>
          <w:szCs w:val="22"/>
        </w:rPr>
        <w:t xml:space="preserve">    </w:t>
      </w:r>
    </w:p>
    <w:p w14:paraId="7262B93C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C0B7568" w14:textId="47C3010A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15) Que los derechos a la libertad y a la </w:t>
      </w:r>
      <w:r w:rsidR="00A60284" w:rsidRPr="00A05A6A">
        <w:rPr>
          <w:rFonts w:ascii="Calibri" w:hAnsi="Calibri" w:cs="Calibri"/>
          <w:sz w:val="22"/>
          <w:szCs w:val="22"/>
        </w:rPr>
        <w:t>seguridad</w:t>
      </w:r>
      <w:r w:rsidR="00A60284">
        <w:rPr>
          <w:rFonts w:ascii="Calibri" w:hAnsi="Calibri" w:cs="Calibri"/>
          <w:sz w:val="22"/>
          <w:szCs w:val="22"/>
        </w:rPr>
        <w:t xml:space="preserve"> personales</w:t>
      </w:r>
      <w:r w:rsidRPr="00A05A6A">
        <w:rPr>
          <w:rFonts w:ascii="Calibri" w:hAnsi="Calibri" w:cs="Calibri"/>
          <w:sz w:val="22"/>
          <w:szCs w:val="22"/>
        </w:rPr>
        <w:t xml:space="preserve"> deben resultar compatibles con los principios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razonabilidad</w:t>
      </w:r>
      <w:r w:rsidRPr="00A05A6A">
        <w:rPr>
          <w:rFonts w:ascii="Calibri" w:hAnsi="Calibri" w:cs="Calibri"/>
          <w:sz w:val="22"/>
          <w:szCs w:val="22"/>
        </w:rPr>
        <w:t xml:space="preserve">, previsibilidad y proporcionalidad. En ese </w:t>
      </w:r>
      <w:r w:rsidR="00A60284" w:rsidRPr="00A05A6A">
        <w:rPr>
          <w:rFonts w:ascii="Calibri" w:hAnsi="Calibri" w:cs="Calibri"/>
          <w:sz w:val="22"/>
          <w:szCs w:val="22"/>
        </w:rPr>
        <w:t>sentido,</w:t>
      </w:r>
      <w:r w:rsidR="00A60284">
        <w:rPr>
          <w:rFonts w:ascii="Calibri" w:hAnsi="Calibri" w:cs="Calibri"/>
          <w:sz w:val="22"/>
          <w:szCs w:val="22"/>
        </w:rPr>
        <w:t xml:space="preserve"> tanto</w:t>
      </w:r>
      <w:r w:rsidRPr="00A05A6A">
        <w:rPr>
          <w:rFonts w:ascii="Calibri" w:hAnsi="Calibri" w:cs="Calibri"/>
          <w:sz w:val="22"/>
          <w:szCs w:val="22"/>
        </w:rPr>
        <w:t xml:space="preserve"> el art. 7, inc. 11 de la Convención Americana </w:t>
      </w:r>
      <w:r w:rsidR="00A60284" w:rsidRPr="00A05A6A">
        <w:rPr>
          <w:rFonts w:ascii="Calibri" w:hAnsi="Calibri" w:cs="Calibri"/>
          <w:sz w:val="22"/>
          <w:szCs w:val="22"/>
        </w:rPr>
        <w:t>sobre</w:t>
      </w:r>
      <w:r w:rsidR="00A60284">
        <w:rPr>
          <w:rFonts w:ascii="Calibri" w:hAnsi="Calibri" w:cs="Calibri"/>
          <w:sz w:val="22"/>
          <w:szCs w:val="22"/>
        </w:rPr>
        <w:t xml:space="preserve"> Derechos</w:t>
      </w:r>
      <w:r w:rsidRPr="00A05A6A">
        <w:rPr>
          <w:rFonts w:ascii="Calibri" w:hAnsi="Calibri" w:cs="Calibri"/>
          <w:sz w:val="22"/>
          <w:szCs w:val="22"/>
        </w:rPr>
        <w:t xml:space="preserve"> Humanos como el art. 9, inc. 1° del Pacto </w:t>
      </w:r>
      <w:r w:rsidR="00A60284" w:rsidRPr="00A05A6A">
        <w:rPr>
          <w:rFonts w:ascii="Calibri" w:hAnsi="Calibri" w:cs="Calibri"/>
          <w:sz w:val="22"/>
          <w:szCs w:val="22"/>
        </w:rPr>
        <w:t>Internacional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Derechos Civiles y Políticos, parten de </w:t>
      </w:r>
      <w:r w:rsidR="00A60284" w:rsidRPr="00A05A6A">
        <w:rPr>
          <w:rFonts w:ascii="Calibri" w:hAnsi="Calibri" w:cs="Calibri"/>
          <w:sz w:val="22"/>
          <w:szCs w:val="22"/>
        </w:rPr>
        <w:t>establecer,</w:t>
      </w:r>
      <w:r w:rsidR="00A60284">
        <w:rPr>
          <w:rFonts w:ascii="Calibri" w:hAnsi="Calibri" w:cs="Calibri"/>
          <w:sz w:val="22"/>
          <w:szCs w:val="22"/>
        </w:rPr>
        <w:t xml:space="preserve"> como</w:t>
      </w:r>
      <w:r w:rsidRPr="00A05A6A">
        <w:rPr>
          <w:rFonts w:ascii="Calibri" w:hAnsi="Calibri" w:cs="Calibri"/>
          <w:sz w:val="22"/>
          <w:szCs w:val="22"/>
        </w:rPr>
        <w:t xml:space="preserve"> principio general, el derecho de toda persona </w:t>
      </w:r>
      <w:r w:rsidR="00A60284" w:rsidRPr="00A05A6A">
        <w:rPr>
          <w:rFonts w:ascii="Calibri" w:hAnsi="Calibri" w:cs="Calibri"/>
          <w:sz w:val="22"/>
          <w:szCs w:val="22"/>
        </w:rPr>
        <w:t>a</w:t>
      </w:r>
      <w:r w:rsidR="00A60284"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libertad y a la seguridad. La privación de libertad </w:t>
      </w:r>
      <w:r w:rsidR="00A60284" w:rsidRPr="00A05A6A">
        <w:rPr>
          <w:rFonts w:ascii="Calibri" w:hAnsi="Calibri" w:cs="Calibri"/>
          <w:sz w:val="22"/>
          <w:szCs w:val="22"/>
        </w:rPr>
        <w:t>constituye,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tal suerte, sólo una excepción contemplada en </w:t>
      </w:r>
      <w:r w:rsidR="00A60284" w:rsidRPr="00A05A6A">
        <w:rPr>
          <w:rFonts w:ascii="Calibri" w:hAnsi="Calibri" w:cs="Calibri"/>
          <w:sz w:val="22"/>
          <w:szCs w:val="22"/>
        </w:rPr>
        <w:t>dichas</w:t>
      </w:r>
      <w:r w:rsidR="00A60284">
        <w:rPr>
          <w:rFonts w:ascii="Calibri" w:hAnsi="Calibri" w:cs="Calibri"/>
          <w:sz w:val="22"/>
          <w:szCs w:val="22"/>
        </w:rPr>
        <w:t xml:space="preserve"> normas</w:t>
      </w:r>
      <w:r w:rsidRPr="00A05A6A">
        <w:rPr>
          <w:rFonts w:ascii="Calibri" w:hAnsi="Calibri" w:cs="Calibri"/>
          <w:sz w:val="22"/>
          <w:szCs w:val="22"/>
        </w:rPr>
        <w:t xml:space="preserve"> bajo el estricto cumplimiento de ciertos </w:t>
      </w:r>
      <w:r w:rsidR="00A60284" w:rsidRPr="00A05A6A">
        <w:rPr>
          <w:rFonts w:ascii="Calibri" w:hAnsi="Calibri" w:cs="Calibri"/>
          <w:sz w:val="22"/>
          <w:szCs w:val="22"/>
        </w:rPr>
        <w:t>requisitos;</w:t>
      </w:r>
      <w:r w:rsidR="00A60284">
        <w:rPr>
          <w:rFonts w:ascii="Calibri" w:hAnsi="Calibri" w:cs="Calibri"/>
          <w:sz w:val="22"/>
          <w:szCs w:val="22"/>
        </w:rPr>
        <w:t xml:space="preserve"> éstos</w:t>
      </w:r>
      <w:r w:rsidRPr="00A05A6A">
        <w:rPr>
          <w:rFonts w:ascii="Calibri" w:hAnsi="Calibri" w:cs="Calibri"/>
          <w:sz w:val="22"/>
          <w:szCs w:val="22"/>
        </w:rPr>
        <w:t xml:space="preserve"> son, legalidad y no arbitrariedad. Conforme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primero</w:t>
      </w:r>
      <w:r w:rsidRPr="00A05A6A">
        <w:rPr>
          <w:rFonts w:ascii="Calibri" w:hAnsi="Calibri" w:cs="Calibri"/>
          <w:sz w:val="22"/>
          <w:szCs w:val="22"/>
        </w:rPr>
        <w:t xml:space="preserve"> de ellos, la privación de libertad debe encuadrar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las</w:t>
      </w:r>
      <w:r w:rsidRPr="00A05A6A">
        <w:rPr>
          <w:rFonts w:ascii="Calibri" w:hAnsi="Calibri" w:cs="Calibri"/>
          <w:sz w:val="22"/>
          <w:szCs w:val="22"/>
        </w:rPr>
        <w:t xml:space="preserve"> causas, casos o circunstancias expresamente tipificadas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ley Caspecto material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 y, por otro lado, debe </w:t>
      </w:r>
      <w:r w:rsidR="00A60284" w:rsidRPr="00A05A6A">
        <w:rPr>
          <w:rFonts w:ascii="Calibri" w:hAnsi="Calibri" w:cs="Calibri"/>
          <w:sz w:val="22"/>
          <w:szCs w:val="22"/>
        </w:rPr>
        <w:t>practicarse</w:t>
      </w:r>
      <w:r w:rsidR="00A60284">
        <w:rPr>
          <w:rFonts w:ascii="Calibri" w:hAnsi="Calibri" w:cs="Calibri"/>
          <w:sz w:val="22"/>
          <w:szCs w:val="22"/>
        </w:rPr>
        <w:t xml:space="preserve"> con</w:t>
      </w:r>
      <w:r w:rsidRPr="00A05A6A">
        <w:rPr>
          <w:rFonts w:ascii="Calibri" w:hAnsi="Calibri" w:cs="Calibri"/>
          <w:sz w:val="22"/>
          <w:szCs w:val="22"/>
        </w:rPr>
        <w:t xml:space="preserve"> estricta sujeción a los procedimientos </w:t>
      </w:r>
      <w:r w:rsidR="00A60284" w:rsidRPr="00A05A6A">
        <w:rPr>
          <w:rFonts w:ascii="Calibri" w:hAnsi="Calibri" w:cs="Calibri"/>
          <w:sz w:val="22"/>
          <w:szCs w:val="22"/>
        </w:rPr>
        <w:t>objetivamente</w:t>
      </w:r>
      <w:r w:rsidR="00A60284">
        <w:rPr>
          <w:rFonts w:ascii="Calibri" w:hAnsi="Calibri" w:cs="Calibri"/>
          <w:sz w:val="22"/>
          <w:szCs w:val="22"/>
        </w:rPr>
        <w:t xml:space="preserve"> definidos</w:t>
      </w:r>
      <w:r w:rsidRPr="00A05A6A">
        <w:rPr>
          <w:rFonts w:ascii="Calibri" w:hAnsi="Calibri" w:cs="Calibri"/>
          <w:sz w:val="22"/>
          <w:szCs w:val="22"/>
        </w:rPr>
        <w:t xml:space="preserve"> por aquella Caspecto formal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(art. 7, inc. 2</w:t>
      </w:r>
      <w:r w:rsidR="00A60284" w:rsidRPr="00A05A6A">
        <w:rPr>
          <w:rFonts w:ascii="Calibri" w:hAnsi="Calibri" w:cs="Calibri"/>
          <w:sz w:val="22"/>
          <w:szCs w:val="22"/>
        </w:rPr>
        <w:t>°</w:t>
      </w:r>
      <w:r w:rsidR="00A60284">
        <w:rPr>
          <w:rFonts w:ascii="Calibri" w:hAnsi="Calibri" w:cs="Calibri"/>
          <w:sz w:val="22"/>
          <w:szCs w:val="22"/>
        </w:rPr>
        <w:t xml:space="preserve"> Convención</w:t>
      </w:r>
      <w:r w:rsidRPr="00A05A6A">
        <w:rPr>
          <w:rFonts w:ascii="Calibri" w:hAnsi="Calibri" w:cs="Calibri"/>
          <w:sz w:val="22"/>
          <w:szCs w:val="22"/>
        </w:rPr>
        <w:t xml:space="preserve"> Americana sobre Derechos Humanos; art. 9, inc. 1</w:t>
      </w:r>
      <w:r w:rsidR="00A60284" w:rsidRPr="00A05A6A">
        <w:rPr>
          <w:rFonts w:ascii="Calibri" w:hAnsi="Calibri" w:cs="Calibri"/>
          <w:sz w:val="22"/>
          <w:szCs w:val="22"/>
        </w:rPr>
        <w:t>°</w:t>
      </w:r>
      <w:r w:rsidR="00A60284">
        <w:rPr>
          <w:rFonts w:ascii="Calibri" w:hAnsi="Calibri" w:cs="Calibri"/>
          <w:sz w:val="22"/>
          <w:szCs w:val="22"/>
        </w:rPr>
        <w:t xml:space="preserve"> Pacto</w:t>
      </w:r>
      <w:r w:rsidRPr="00A05A6A">
        <w:rPr>
          <w:rFonts w:ascii="Calibri" w:hAnsi="Calibri" w:cs="Calibri"/>
          <w:sz w:val="22"/>
          <w:szCs w:val="22"/>
        </w:rPr>
        <w:t xml:space="preserve"> Internacional de Derechos Civiles y Políticos). </w:t>
      </w:r>
      <w:r w:rsidR="00A60284" w:rsidRPr="00A05A6A">
        <w:rPr>
          <w:rFonts w:ascii="Calibri" w:hAnsi="Calibri" w:cs="Calibri"/>
          <w:sz w:val="22"/>
          <w:szCs w:val="22"/>
        </w:rPr>
        <w:t>Conforme</w:t>
      </w:r>
      <w:r w:rsidR="00A60284">
        <w:rPr>
          <w:rFonts w:ascii="Calibri" w:hAnsi="Calibri" w:cs="Calibri"/>
          <w:sz w:val="22"/>
          <w:szCs w:val="22"/>
        </w:rPr>
        <w:t xml:space="preserve"> con</w:t>
      </w:r>
      <w:r w:rsidRPr="00A05A6A">
        <w:rPr>
          <w:rFonts w:ascii="Calibri" w:hAnsi="Calibri" w:cs="Calibri"/>
          <w:sz w:val="22"/>
          <w:szCs w:val="22"/>
        </w:rPr>
        <w:t xml:space="preserve"> el segundo, la privación de libertad no sólo debe </w:t>
      </w:r>
      <w:r w:rsidR="00A60284" w:rsidRPr="00A05A6A">
        <w:rPr>
          <w:rFonts w:ascii="Calibri" w:hAnsi="Calibri" w:cs="Calibri"/>
          <w:sz w:val="22"/>
          <w:szCs w:val="22"/>
        </w:rPr>
        <w:t>producirse</w:t>
      </w:r>
      <w:r w:rsidR="00A60284">
        <w:rPr>
          <w:rFonts w:ascii="Calibri" w:hAnsi="Calibri" w:cs="Calibri"/>
          <w:sz w:val="22"/>
          <w:szCs w:val="22"/>
        </w:rPr>
        <w:t xml:space="preserve"> por</w:t>
      </w:r>
      <w:r w:rsidRPr="00A05A6A">
        <w:rPr>
          <w:rFonts w:ascii="Calibri" w:hAnsi="Calibri" w:cs="Calibri"/>
          <w:sz w:val="22"/>
          <w:szCs w:val="22"/>
        </w:rPr>
        <w:t xml:space="preserve"> causas y métodos calificados de legales sino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además</w:t>
      </w:r>
      <w:r w:rsidRPr="00A05A6A">
        <w:rPr>
          <w:rFonts w:ascii="Calibri" w:hAnsi="Calibri" w:cs="Calibri"/>
          <w:sz w:val="22"/>
          <w:szCs w:val="22"/>
        </w:rPr>
        <w:t xml:space="preserve">, ellos no deben ser arbitrarios (art. 7, inc. 3° </w:t>
      </w:r>
      <w:r w:rsidR="00A60284" w:rsidRPr="00A05A6A">
        <w:rPr>
          <w:rFonts w:ascii="Calibri" w:hAnsi="Calibri" w:cs="Calibri"/>
          <w:sz w:val="22"/>
          <w:szCs w:val="22"/>
        </w:rPr>
        <w:t>Convención</w:t>
      </w:r>
      <w:r w:rsidR="00A60284">
        <w:rPr>
          <w:rFonts w:ascii="Calibri" w:hAnsi="Calibri" w:cs="Calibri"/>
          <w:sz w:val="22"/>
          <w:szCs w:val="22"/>
        </w:rPr>
        <w:t xml:space="preserve"> Americana</w:t>
      </w:r>
      <w:r w:rsidRPr="00A05A6A">
        <w:rPr>
          <w:rFonts w:ascii="Calibri" w:hAnsi="Calibri" w:cs="Calibri"/>
          <w:sz w:val="22"/>
          <w:szCs w:val="22"/>
        </w:rPr>
        <w:t xml:space="preserve"> sobre Derechos Humanos; art. 9, inc. 1° </w:t>
      </w:r>
      <w:r w:rsidR="00A60284" w:rsidRPr="00A05A6A">
        <w:rPr>
          <w:rFonts w:ascii="Calibri" w:hAnsi="Calibri" w:cs="Calibri"/>
          <w:sz w:val="22"/>
          <w:szCs w:val="22"/>
        </w:rPr>
        <w:t>Pacto</w:t>
      </w:r>
      <w:r w:rsidR="00A60284">
        <w:rPr>
          <w:rFonts w:ascii="Calibri" w:hAnsi="Calibri" w:cs="Calibri"/>
          <w:sz w:val="22"/>
          <w:szCs w:val="22"/>
        </w:rPr>
        <w:t xml:space="preserve"> Internacional</w:t>
      </w:r>
      <w:r w:rsidRPr="00A05A6A">
        <w:rPr>
          <w:rFonts w:ascii="Calibri" w:hAnsi="Calibri" w:cs="Calibri"/>
          <w:sz w:val="22"/>
          <w:szCs w:val="22"/>
        </w:rPr>
        <w:t xml:space="preserve"> de Derechos Civiles y Políticos). En </w:t>
      </w:r>
      <w:r w:rsidR="00A60284" w:rsidRPr="00A05A6A">
        <w:rPr>
          <w:rFonts w:ascii="Calibri" w:hAnsi="Calibri" w:cs="Calibri"/>
          <w:sz w:val="22"/>
          <w:szCs w:val="22"/>
        </w:rPr>
        <w:t>esa</w:t>
      </w:r>
      <w:r w:rsidR="00A60284">
        <w:rPr>
          <w:rFonts w:ascii="Calibri" w:hAnsi="Calibri" w:cs="Calibri"/>
          <w:sz w:val="22"/>
          <w:szCs w:val="22"/>
        </w:rPr>
        <w:t xml:space="preserve"> inteligencia</w:t>
      </w:r>
      <w:r w:rsidRPr="00A05A6A">
        <w:rPr>
          <w:rFonts w:ascii="Calibri" w:hAnsi="Calibri" w:cs="Calibri"/>
          <w:sz w:val="22"/>
          <w:szCs w:val="22"/>
        </w:rPr>
        <w:t xml:space="preserve">, los "Principios de Salud Mental" establecen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“</w:t>
      </w:r>
      <w:r w:rsidRPr="00A05A6A">
        <w:rPr>
          <w:rFonts w:ascii="Calibri" w:hAnsi="Calibri" w:cs="Calibri"/>
          <w:sz w:val="22"/>
          <w:szCs w:val="22"/>
        </w:rPr>
        <w:t xml:space="preserve">no se someterá a ningún paciente a restricciones físicas o </w:t>
      </w:r>
      <w:r w:rsidR="00A60284" w:rsidRPr="00A05A6A">
        <w:rPr>
          <w:rFonts w:ascii="Calibri" w:hAnsi="Calibri" w:cs="Calibri"/>
          <w:sz w:val="22"/>
          <w:szCs w:val="22"/>
        </w:rPr>
        <w:t>a</w:t>
      </w:r>
      <w:r w:rsidR="00A60284">
        <w:rPr>
          <w:rFonts w:ascii="Calibri" w:hAnsi="Calibri" w:cs="Calibri"/>
          <w:sz w:val="22"/>
          <w:szCs w:val="22"/>
        </w:rPr>
        <w:t xml:space="preserve"> reclusión</w:t>
      </w:r>
      <w:r w:rsidRPr="00A05A6A">
        <w:rPr>
          <w:rFonts w:ascii="Calibri" w:hAnsi="Calibri" w:cs="Calibri"/>
          <w:sz w:val="22"/>
          <w:szCs w:val="22"/>
        </w:rPr>
        <w:t xml:space="preserve"> involuntaria, salvo con arreglo a los </w:t>
      </w:r>
      <w:r w:rsidR="00A60284" w:rsidRPr="00A05A6A">
        <w:rPr>
          <w:rFonts w:ascii="Calibri" w:hAnsi="Calibri" w:cs="Calibri"/>
          <w:sz w:val="22"/>
          <w:szCs w:val="22"/>
        </w:rPr>
        <w:t>procedimientos</w:t>
      </w:r>
      <w:r w:rsidR="00A60284">
        <w:rPr>
          <w:rFonts w:ascii="Calibri" w:hAnsi="Calibri" w:cs="Calibri"/>
          <w:sz w:val="22"/>
          <w:szCs w:val="22"/>
        </w:rPr>
        <w:t xml:space="preserve"> oficialmente</w:t>
      </w:r>
      <w:r w:rsidRPr="00A05A6A">
        <w:rPr>
          <w:rFonts w:ascii="Calibri" w:hAnsi="Calibri" w:cs="Calibri"/>
          <w:sz w:val="22"/>
          <w:szCs w:val="22"/>
        </w:rPr>
        <w:t xml:space="preserve"> aprobados de la institución psiquiátrica y </w:t>
      </w:r>
      <w:r w:rsidR="00A60284" w:rsidRPr="00A05A6A">
        <w:rPr>
          <w:rFonts w:ascii="Calibri" w:hAnsi="Calibri" w:cs="Calibri"/>
          <w:sz w:val="22"/>
          <w:szCs w:val="22"/>
        </w:rPr>
        <w:t>sólo</w:t>
      </w:r>
      <w:r w:rsidR="00A60284">
        <w:rPr>
          <w:rFonts w:ascii="Calibri" w:hAnsi="Calibri" w:cs="Calibri"/>
          <w:sz w:val="22"/>
          <w:szCs w:val="22"/>
        </w:rPr>
        <w:t xml:space="preserve"> cuando</w:t>
      </w:r>
      <w:r w:rsidRPr="00A05A6A">
        <w:rPr>
          <w:rFonts w:ascii="Calibri" w:hAnsi="Calibri" w:cs="Calibri"/>
          <w:sz w:val="22"/>
          <w:szCs w:val="22"/>
        </w:rPr>
        <w:t xml:space="preserve"> sea el único medio disponible para impedir </w:t>
      </w:r>
      <w:r w:rsidRPr="00A05A6A">
        <w:rPr>
          <w:rFonts w:ascii="Calibri" w:hAnsi="Calibri" w:cs="Calibri"/>
          <w:sz w:val="22"/>
          <w:szCs w:val="22"/>
        </w:rPr>
        <w:lastRenderedPageBreak/>
        <w:t xml:space="preserve">un </w:t>
      </w:r>
      <w:r w:rsidR="00A60284" w:rsidRPr="00A05A6A">
        <w:rPr>
          <w:rFonts w:ascii="Calibri" w:hAnsi="Calibri" w:cs="Calibri"/>
          <w:sz w:val="22"/>
          <w:szCs w:val="22"/>
        </w:rPr>
        <w:t>daño</w:t>
      </w:r>
      <w:r w:rsidR="00A60284">
        <w:rPr>
          <w:rFonts w:ascii="Calibri" w:hAnsi="Calibri" w:cs="Calibri"/>
          <w:sz w:val="22"/>
          <w:szCs w:val="22"/>
        </w:rPr>
        <w:t xml:space="preserve"> inmediato</w:t>
      </w:r>
      <w:r w:rsidRPr="00A05A6A">
        <w:rPr>
          <w:rFonts w:ascii="Calibri" w:hAnsi="Calibri" w:cs="Calibri"/>
          <w:sz w:val="22"/>
          <w:szCs w:val="22"/>
        </w:rPr>
        <w:t xml:space="preserve"> o inminente al paciente o a terceros. Esas </w:t>
      </w:r>
      <w:r w:rsidR="00A60284" w:rsidRPr="00A05A6A">
        <w:rPr>
          <w:rFonts w:ascii="Calibri" w:hAnsi="Calibri" w:cs="Calibri"/>
          <w:sz w:val="22"/>
          <w:szCs w:val="22"/>
        </w:rPr>
        <w:t>prácticas</w:t>
      </w:r>
      <w:r w:rsidR="00A60284">
        <w:rPr>
          <w:rFonts w:ascii="Calibri" w:hAnsi="Calibri" w:cs="Calibri"/>
          <w:sz w:val="22"/>
          <w:szCs w:val="22"/>
        </w:rPr>
        <w:t xml:space="preserve"> no</w:t>
      </w:r>
      <w:r w:rsidRPr="00A05A6A">
        <w:rPr>
          <w:rFonts w:ascii="Calibri" w:hAnsi="Calibri" w:cs="Calibri"/>
          <w:sz w:val="22"/>
          <w:szCs w:val="22"/>
        </w:rPr>
        <w:t xml:space="preserve"> se prolongarán más allá del período estrictamente </w:t>
      </w:r>
      <w:r w:rsidR="00A60284" w:rsidRPr="00A05A6A">
        <w:rPr>
          <w:rFonts w:ascii="Calibri" w:hAnsi="Calibri" w:cs="Calibri"/>
          <w:sz w:val="22"/>
          <w:szCs w:val="22"/>
        </w:rPr>
        <w:t>necesario</w:t>
      </w:r>
      <w:r w:rsidR="00A60284">
        <w:rPr>
          <w:rFonts w:ascii="Calibri" w:hAnsi="Calibri" w:cs="Calibri"/>
          <w:sz w:val="22"/>
          <w:szCs w:val="22"/>
        </w:rPr>
        <w:t xml:space="preserve"> para</w:t>
      </w:r>
      <w:r w:rsidRPr="00A05A6A">
        <w:rPr>
          <w:rFonts w:ascii="Calibri" w:hAnsi="Calibri" w:cs="Calibri"/>
          <w:sz w:val="22"/>
          <w:szCs w:val="22"/>
        </w:rPr>
        <w:t xml:space="preserve"> alcanzar ese propósito" (Principio 11, párr. 11).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D790D4D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E2ED3A2" w14:textId="4D03B524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16) Que ante ello, no resulta indispensable que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persona</w:t>
      </w:r>
      <w:r w:rsidRPr="00A05A6A">
        <w:rPr>
          <w:rFonts w:ascii="Calibri" w:hAnsi="Calibri" w:cs="Calibri"/>
          <w:sz w:val="22"/>
          <w:szCs w:val="22"/>
        </w:rPr>
        <w:t xml:space="preserve"> deje de ser considerada </w:t>
      </w:r>
      <w:r w:rsidR="00A60284" w:rsidRPr="00A05A6A">
        <w:rPr>
          <w:rFonts w:ascii="Calibri" w:hAnsi="Calibri" w:cs="Calibri"/>
          <w:sz w:val="22"/>
          <w:szCs w:val="22"/>
        </w:rPr>
        <w:t>peligrosa,</w:t>
      </w:r>
      <w:r w:rsidRPr="00A05A6A">
        <w:rPr>
          <w:rFonts w:ascii="Calibri" w:hAnsi="Calibri" w:cs="Calibri"/>
          <w:sz w:val="22"/>
          <w:szCs w:val="22"/>
        </w:rPr>
        <w:t xml:space="preserve"> sino que </w:t>
      </w:r>
      <w:r w:rsidR="00A60284" w:rsidRPr="00A05A6A">
        <w:rPr>
          <w:rFonts w:ascii="Calibri" w:hAnsi="Calibri" w:cs="Calibri"/>
          <w:sz w:val="22"/>
          <w:szCs w:val="22"/>
        </w:rPr>
        <w:t>debiera</w:t>
      </w:r>
      <w:r w:rsidR="00A60284">
        <w:rPr>
          <w:rFonts w:ascii="Calibri" w:hAnsi="Calibri" w:cs="Calibri"/>
          <w:sz w:val="22"/>
          <w:szCs w:val="22"/>
        </w:rPr>
        <w:t xml:space="preserve"> alcanzar</w:t>
      </w:r>
      <w:r w:rsidRPr="00A05A6A">
        <w:rPr>
          <w:rFonts w:ascii="Calibri" w:hAnsi="Calibri" w:cs="Calibri"/>
          <w:sz w:val="22"/>
          <w:szCs w:val="22"/>
        </w:rPr>
        <w:t xml:space="preserve"> con que la internación no sea entendida como el </w:t>
      </w:r>
      <w:r w:rsidR="00A60284" w:rsidRPr="00A05A6A">
        <w:rPr>
          <w:rFonts w:ascii="Calibri" w:hAnsi="Calibri" w:cs="Calibri"/>
          <w:sz w:val="22"/>
          <w:szCs w:val="22"/>
        </w:rPr>
        <w:t>único</w:t>
      </w:r>
      <w:r w:rsidR="00A60284">
        <w:rPr>
          <w:rFonts w:ascii="Calibri" w:hAnsi="Calibri" w:cs="Calibri"/>
          <w:sz w:val="22"/>
          <w:szCs w:val="22"/>
        </w:rPr>
        <w:t xml:space="preserve"> medio</w:t>
      </w:r>
      <w:r w:rsidRPr="00A05A6A">
        <w:rPr>
          <w:rFonts w:ascii="Calibri" w:hAnsi="Calibri" w:cs="Calibri"/>
          <w:sz w:val="22"/>
          <w:szCs w:val="22"/>
        </w:rPr>
        <w:t xml:space="preserve"> terapéutico disponible, ya sea porque se cuenta </w:t>
      </w:r>
      <w:r w:rsidR="00A60284" w:rsidRPr="00A05A6A">
        <w:rPr>
          <w:rFonts w:ascii="Calibri" w:hAnsi="Calibri" w:cs="Calibri"/>
          <w:sz w:val="22"/>
          <w:szCs w:val="22"/>
        </w:rPr>
        <w:t>con</w:t>
      </w:r>
      <w:r w:rsidR="00A60284">
        <w:rPr>
          <w:rFonts w:ascii="Calibri" w:hAnsi="Calibri" w:cs="Calibri"/>
          <w:sz w:val="22"/>
          <w:szCs w:val="22"/>
        </w:rPr>
        <w:t xml:space="preserve"> nuevos</w:t>
      </w:r>
      <w:r w:rsidRPr="00A05A6A">
        <w:rPr>
          <w:rFonts w:ascii="Calibri" w:hAnsi="Calibri" w:cs="Calibri"/>
          <w:sz w:val="22"/>
          <w:szCs w:val="22"/>
        </w:rPr>
        <w:t xml:space="preserve"> medios para contenerla o bien porque el estado de </w:t>
      </w:r>
      <w:r w:rsidR="00A60284" w:rsidRPr="00A05A6A">
        <w:rPr>
          <w:rFonts w:ascii="Calibri" w:hAnsi="Calibri" w:cs="Calibri"/>
          <w:sz w:val="22"/>
          <w:szCs w:val="22"/>
        </w:rPr>
        <w:t>peligrosidad</w:t>
      </w:r>
      <w:r w:rsidR="00A60284">
        <w:rPr>
          <w:rFonts w:ascii="Calibri" w:hAnsi="Calibri" w:cs="Calibri"/>
          <w:sz w:val="22"/>
          <w:szCs w:val="22"/>
        </w:rPr>
        <w:t xml:space="preserve"> no</w:t>
      </w:r>
      <w:r w:rsidRPr="00A05A6A">
        <w:rPr>
          <w:rFonts w:ascii="Calibri" w:hAnsi="Calibri" w:cs="Calibri"/>
          <w:sz w:val="22"/>
          <w:szCs w:val="22"/>
        </w:rPr>
        <w:t xml:space="preserve"> fuera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constatación fehaciente mediante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 </w:t>
      </w:r>
      <w:r w:rsidR="00A60284" w:rsidRPr="00A05A6A">
        <w:rPr>
          <w:rFonts w:ascii="Calibri" w:hAnsi="Calibri" w:cs="Calibri"/>
          <w:sz w:val="22"/>
          <w:szCs w:val="22"/>
        </w:rPr>
        <w:t>lo</w:t>
      </w:r>
      <w:r w:rsidR="00A60284">
        <w:rPr>
          <w:rFonts w:ascii="Calibri" w:hAnsi="Calibri" w:cs="Calibri"/>
          <w:sz w:val="22"/>
          <w:szCs w:val="22"/>
        </w:rPr>
        <w:t xml:space="preserve"> suficientemente</w:t>
      </w:r>
      <w:r w:rsidRPr="00A05A6A">
        <w:rPr>
          <w:rFonts w:ascii="Calibri" w:hAnsi="Calibri" w:cs="Calibri"/>
          <w:sz w:val="22"/>
          <w:szCs w:val="22"/>
        </w:rPr>
        <w:t xml:space="preserve"> grave o inminente. De allí se desprende que </w:t>
      </w:r>
      <w:r w:rsidRPr="00A05A6A"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z w:val="22"/>
          <w:szCs w:val="22"/>
        </w:rPr>
        <w:t xml:space="preserve"> solo</w:t>
      </w:r>
      <w:r w:rsidRPr="00A05A6A">
        <w:rPr>
          <w:rFonts w:ascii="Calibri" w:hAnsi="Calibri" w:cs="Calibri"/>
          <w:sz w:val="22"/>
          <w:szCs w:val="22"/>
        </w:rPr>
        <w:t xml:space="preserve"> hecho de que la persona deba ser sometida a un </w:t>
      </w:r>
      <w:r w:rsidR="00A60284" w:rsidRPr="00A05A6A">
        <w:rPr>
          <w:rFonts w:ascii="Calibri" w:hAnsi="Calibri" w:cs="Calibri"/>
          <w:sz w:val="22"/>
          <w:szCs w:val="22"/>
        </w:rPr>
        <w:t>tratamiento</w:t>
      </w:r>
      <w:r w:rsidR="00A60284">
        <w:rPr>
          <w:rFonts w:ascii="Calibri" w:hAnsi="Calibri" w:cs="Calibri"/>
          <w:sz w:val="22"/>
          <w:szCs w:val="22"/>
        </w:rPr>
        <w:t xml:space="preserve"> psiquiátrico</w:t>
      </w:r>
      <w:r w:rsidRPr="00A05A6A">
        <w:rPr>
          <w:rFonts w:ascii="Calibri" w:hAnsi="Calibri" w:cs="Calibri"/>
          <w:sz w:val="22"/>
          <w:szCs w:val="22"/>
        </w:rPr>
        <w:t xml:space="preserve"> no resulta suficiente para disponer </w:t>
      </w:r>
      <w:r w:rsidR="00A60284" w:rsidRPr="00A05A6A">
        <w:rPr>
          <w:rFonts w:ascii="Calibri" w:hAnsi="Calibri" w:cs="Calibri"/>
          <w:sz w:val="22"/>
          <w:szCs w:val="22"/>
        </w:rPr>
        <w:t>o</w:t>
      </w:r>
      <w:r w:rsidR="00A60284">
        <w:rPr>
          <w:rFonts w:ascii="Calibri" w:hAnsi="Calibri" w:cs="Calibri"/>
          <w:sz w:val="22"/>
          <w:szCs w:val="22"/>
        </w:rPr>
        <w:t xml:space="preserve"> mantener</w:t>
      </w:r>
      <w:r w:rsidRPr="00A05A6A">
        <w:rPr>
          <w:rFonts w:ascii="Calibri" w:hAnsi="Calibri" w:cs="Calibri"/>
          <w:sz w:val="22"/>
          <w:szCs w:val="22"/>
        </w:rPr>
        <w:t xml:space="preserve"> su internación. En razón de las irregularidades </w:t>
      </w:r>
      <w:r w:rsidRPr="00A05A6A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violaciones</w:t>
      </w:r>
      <w:r w:rsidRPr="00A05A6A">
        <w:rPr>
          <w:rFonts w:ascii="Calibri" w:hAnsi="Calibri" w:cs="Calibri"/>
          <w:sz w:val="22"/>
          <w:szCs w:val="22"/>
        </w:rPr>
        <w:t xml:space="preserve"> a las garantías constitucionales apuntadas en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sub</w:t>
      </w:r>
      <w:r w:rsidRPr="00A05A6A">
        <w:rPr>
          <w:rFonts w:ascii="Calibri" w:hAnsi="Calibri" w:cs="Calibri"/>
          <w:sz w:val="22"/>
          <w:szCs w:val="22"/>
        </w:rPr>
        <w:t xml:space="preserve"> lite, lo señalado precedentemente en términos de </w:t>
      </w:r>
      <w:r w:rsidR="00A60284" w:rsidRPr="00A05A6A">
        <w:rPr>
          <w:rFonts w:ascii="Calibri" w:hAnsi="Calibri" w:cs="Calibri"/>
          <w:sz w:val="22"/>
          <w:szCs w:val="22"/>
        </w:rPr>
        <w:t>deber</w:t>
      </w:r>
      <w:r w:rsidR="00A60284">
        <w:rPr>
          <w:rFonts w:ascii="Calibri" w:hAnsi="Calibri" w:cs="Calibri"/>
          <w:sz w:val="22"/>
          <w:szCs w:val="22"/>
        </w:rPr>
        <w:t xml:space="preserve"> ser</w:t>
      </w:r>
      <w:r w:rsidRPr="00A05A6A">
        <w:rPr>
          <w:rFonts w:ascii="Calibri" w:hAnsi="Calibri" w:cs="Calibri"/>
          <w:sz w:val="22"/>
          <w:szCs w:val="22"/>
        </w:rPr>
        <w:t xml:space="preserve">, ha devenido de imposible cumplimiento. Así las </w:t>
      </w:r>
      <w:r w:rsidR="00A60284" w:rsidRPr="00A05A6A">
        <w:rPr>
          <w:rFonts w:ascii="Calibri" w:hAnsi="Calibri" w:cs="Calibri"/>
          <w:sz w:val="22"/>
          <w:szCs w:val="22"/>
        </w:rPr>
        <w:t>cosas,</w:t>
      </w:r>
      <w:r w:rsidR="00A60284">
        <w:rPr>
          <w:rFonts w:ascii="Calibri" w:hAnsi="Calibri" w:cs="Calibri"/>
          <w:sz w:val="22"/>
          <w:szCs w:val="22"/>
        </w:rPr>
        <w:t xml:space="preserve"> nada</w:t>
      </w:r>
      <w:r w:rsidRPr="00A05A6A">
        <w:rPr>
          <w:rFonts w:ascii="Calibri" w:hAnsi="Calibri" w:cs="Calibri"/>
          <w:sz w:val="22"/>
          <w:szCs w:val="22"/>
        </w:rPr>
        <w:t xml:space="preserve"> de ello puede sostenerse en el particular donde, </w:t>
      </w:r>
      <w:r w:rsidR="00A60284" w:rsidRPr="00A05A6A">
        <w:rPr>
          <w:rFonts w:ascii="Calibri" w:hAnsi="Calibri" w:cs="Calibri"/>
          <w:sz w:val="22"/>
          <w:szCs w:val="22"/>
        </w:rPr>
        <w:t>después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casi 25 años, no se advierte tratamiento alguno ni </w:t>
      </w:r>
      <w:r w:rsidR="00A60284" w:rsidRPr="00A05A6A">
        <w:rPr>
          <w:rFonts w:ascii="Calibri" w:hAnsi="Calibri" w:cs="Calibri"/>
          <w:sz w:val="22"/>
          <w:szCs w:val="22"/>
        </w:rPr>
        <w:t>informe</w:t>
      </w:r>
      <w:r w:rsidR="00A60284">
        <w:rPr>
          <w:rFonts w:ascii="Calibri" w:hAnsi="Calibri" w:cs="Calibri"/>
          <w:sz w:val="22"/>
          <w:szCs w:val="22"/>
        </w:rPr>
        <w:t xml:space="preserve"> periódico</w:t>
      </w:r>
      <w:r w:rsidRPr="00A05A6A">
        <w:rPr>
          <w:rFonts w:ascii="Calibri" w:hAnsi="Calibri" w:cs="Calibri"/>
          <w:sz w:val="22"/>
          <w:szCs w:val="22"/>
        </w:rPr>
        <w:t xml:space="preserve"> de la evolución concreta de M.J.R.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BB8056D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2FE41BB" w14:textId="323E1565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17) Que a esta altura, este Tribunal entiende </w:t>
      </w:r>
      <w:r w:rsidR="00A60284" w:rsidRPr="00A05A6A">
        <w:rPr>
          <w:rFonts w:ascii="Calibri" w:hAnsi="Calibri" w:cs="Calibri"/>
          <w:sz w:val="22"/>
          <w:szCs w:val="22"/>
        </w:rPr>
        <w:t>imposible</w:t>
      </w:r>
      <w:r w:rsidR="00A60284">
        <w:rPr>
          <w:rFonts w:ascii="Calibri" w:hAnsi="Calibri" w:cs="Calibri"/>
          <w:sz w:val="22"/>
          <w:szCs w:val="22"/>
        </w:rPr>
        <w:t xml:space="preserve"> soslayar</w:t>
      </w:r>
      <w:r w:rsidRPr="00A05A6A">
        <w:rPr>
          <w:rFonts w:ascii="Calibri" w:hAnsi="Calibri" w:cs="Calibri"/>
          <w:sz w:val="22"/>
          <w:szCs w:val="22"/>
        </w:rPr>
        <w:t xml:space="preserve"> lo imperioso que resulta contar, en este </w:t>
      </w:r>
      <w:r w:rsidR="00A60284" w:rsidRPr="00A05A6A">
        <w:rPr>
          <w:rFonts w:ascii="Calibri" w:hAnsi="Calibri" w:cs="Calibri"/>
          <w:sz w:val="22"/>
          <w:szCs w:val="22"/>
        </w:rPr>
        <w:t>tipo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cuestiones, con un control judicial adecuado acerca de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necesidad</w:t>
      </w:r>
      <w:r w:rsidRPr="00A05A6A">
        <w:rPr>
          <w:rFonts w:ascii="Calibri" w:hAnsi="Calibri" w:cs="Calibri"/>
          <w:sz w:val="22"/>
          <w:szCs w:val="22"/>
        </w:rPr>
        <w:t xml:space="preserve"> de la medida de internación; obligación que </w:t>
      </w:r>
      <w:r w:rsidR="00A60284" w:rsidRPr="00A05A6A">
        <w:rPr>
          <w:rFonts w:ascii="Calibri" w:hAnsi="Calibri" w:cs="Calibri"/>
          <w:sz w:val="22"/>
          <w:szCs w:val="22"/>
        </w:rPr>
        <w:t>debe</w:t>
      </w:r>
      <w:r w:rsidR="00A60284">
        <w:rPr>
          <w:rFonts w:ascii="Calibri" w:hAnsi="Calibri" w:cs="Calibri"/>
          <w:sz w:val="22"/>
          <w:szCs w:val="22"/>
        </w:rPr>
        <w:t xml:space="preserve"> practicarse</w:t>
      </w:r>
      <w:r w:rsidRPr="00A05A6A">
        <w:rPr>
          <w:rFonts w:ascii="Calibri" w:hAnsi="Calibri" w:cs="Calibri"/>
          <w:sz w:val="22"/>
          <w:szCs w:val="22"/>
        </w:rPr>
        <w:t xml:space="preserve"> en intervalos periódicos razonables para </w:t>
      </w:r>
      <w:r w:rsidR="00A60284" w:rsidRPr="00A05A6A">
        <w:rPr>
          <w:rFonts w:ascii="Calibri" w:hAnsi="Calibri" w:cs="Calibri"/>
          <w:sz w:val="22"/>
          <w:szCs w:val="22"/>
        </w:rPr>
        <w:t>garantizar</w:t>
      </w:r>
      <w:r w:rsidR="00A60284"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legalidad de la medida de seguridad privativa de </w:t>
      </w:r>
      <w:r w:rsidR="00A60284" w:rsidRPr="00A05A6A">
        <w:rPr>
          <w:rFonts w:ascii="Calibri" w:hAnsi="Calibri" w:cs="Calibri"/>
          <w:sz w:val="22"/>
          <w:szCs w:val="22"/>
        </w:rPr>
        <w:t>libertad</w:t>
      </w:r>
      <w:r w:rsidR="00A60284">
        <w:rPr>
          <w:rFonts w:ascii="Calibri" w:hAnsi="Calibri" w:cs="Calibri"/>
          <w:sz w:val="22"/>
          <w:szCs w:val="22"/>
        </w:rPr>
        <w:t xml:space="preserve"> impuesta</w:t>
      </w:r>
      <w:r w:rsidRPr="00A05A6A">
        <w:rPr>
          <w:rFonts w:ascii="Calibri" w:hAnsi="Calibri" w:cs="Calibri"/>
          <w:sz w:val="22"/>
          <w:szCs w:val="22"/>
        </w:rPr>
        <w:t xml:space="preserve">. A ello se suma que tanto la legislación </w:t>
      </w:r>
      <w:r w:rsidR="00A60284" w:rsidRPr="00A05A6A">
        <w:rPr>
          <w:rFonts w:ascii="Calibri" w:hAnsi="Calibri" w:cs="Calibri"/>
          <w:sz w:val="22"/>
          <w:szCs w:val="22"/>
        </w:rPr>
        <w:t>nacional</w:t>
      </w:r>
      <w:r w:rsidR="00A60284">
        <w:rPr>
          <w:rFonts w:ascii="Calibri" w:hAnsi="Calibri" w:cs="Calibri"/>
          <w:sz w:val="22"/>
          <w:szCs w:val="22"/>
        </w:rPr>
        <w:t xml:space="preserve"> penal</w:t>
      </w:r>
      <w:r w:rsidRPr="00A05A6A">
        <w:rPr>
          <w:rFonts w:ascii="Calibri" w:hAnsi="Calibri" w:cs="Calibri"/>
          <w:sz w:val="22"/>
          <w:szCs w:val="22"/>
        </w:rPr>
        <w:t xml:space="preserve"> y civil ya mencionadas condicionan la </w:t>
      </w:r>
      <w:r w:rsidR="00A60284" w:rsidRPr="00A05A6A">
        <w:rPr>
          <w:rFonts w:ascii="Calibri" w:hAnsi="Calibri" w:cs="Calibri"/>
          <w:sz w:val="22"/>
          <w:szCs w:val="22"/>
        </w:rPr>
        <w:t>internación</w:t>
      </w:r>
      <w:r w:rsidR="00A60284">
        <w:rPr>
          <w:rFonts w:ascii="Calibri" w:hAnsi="Calibri" w:cs="Calibri"/>
          <w:sz w:val="22"/>
          <w:szCs w:val="22"/>
        </w:rPr>
        <w:t xml:space="preserve"> a</w:t>
      </w:r>
      <w:r w:rsidRPr="00A05A6A">
        <w:rPr>
          <w:rFonts w:ascii="Calibri" w:hAnsi="Calibri" w:cs="Calibri"/>
          <w:sz w:val="22"/>
          <w:szCs w:val="22"/>
        </w:rPr>
        <w:t xml:space="preserve"> un juicio de peligrosidad que la justifique por su </w:t>
      </w:r>
      <w:r w:rsidR="00A60284" w:rsidRPr="00A05A6A">
        <w:rPr>
          <w:rFonts w:ascii="Calibri" w:hAnsi="Calibri" w:cs="Calibri"/>
          <w:sz w:val="22"/>
          <w:szCs w:val="22"/>
        </w:rPr>
        <w:t>gravedad</w:t>
      </w:r>
      <w:r w:rsidR="00A60284">
        <w:rPr>
          <w:rFonts w:ascii="Calibri" w:hAnsi="Calibri" w:cs="Calibri"/>
          <w:sz w:val="22"/>
          <w:szCs w:val="22"/>
        </w:rPr>
        <w:t xml:space="preserve"> y</w:t>
      </w:r>
      <w:r w:rsidRPr="00A05A6A">
        <w:rPr>
          <w:rFonts w:ascii="Calibri" w:hAnsi="Calibri" w:cs="Calibri"/>
          <w:sz w:val="22"/>
          <w:szCs w:val="22"/>
        </w:rPr>
        <w:t xml:space="preserve"> que, de faltar, tornará a la medida de seguridad impuesta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ilegal</w:t>
      </w:r>
      <w:r w:rsidRPr="00A05A6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22155A6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29404F" w14:textId="2E1F95B2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Tal como surge de los antecedentes obrantes en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causa</w:t>
      </w:r>
      <w:r w:rsidRPr="00A05A6A">
        <w:rPr>
          <w:rFonts w:ascii="Calibri" w:hAnsi="Calibri" w:cs="Calibri"/>
          <w:sz w:val="22"/>
          <w:szCs w:val="22"/>
        </w:rPr>
        <w:t xml:space="preserve">, este control judicial de la necesidad de continuar </w:t>
      </w:r>
      <w:r w:rsidR="00A60284" w:rsidRPr="00A05A6A">
        <w:rPr>
          <w:rFonts w:ascii="Calibri" w:hAnsi="Calibri" w:cs="Calibri"/>
          <w:sz w:val="22"/>
          <w:szCs w:val="22"/>
        </w:rPr>
        <w:t>con</w:t>
      </w:r>
      <w:r w:rsidR="00A60284"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privación de libertad impuesta no existió. Así como </w:t>
      </w:r>
      <w:r w:rsidR="00A60284" w:rsidRPr="00A05A6A">
        <w:rPr>
          <w:rFonts w:ascii="Calibri" w:hAnsi="Calibri" w:cs="Calibri"/>
          <w:sz w:val="22"/>
          <w:szCs w:val="22"/>
        </w:rPr>
        <w:t>originalmente</w:t>
      </w:r>
      <w:r w:rsidR="00A60284">
        <w:rPr>
          <w:rFonts w:ascii="Calibri" w:hAnsi="Calibri" w:cs="Calibri"/>
          <w:sz w:val="22"/>
          <w:szCs w:val="22"/>
        </w:rPr>
        <w:t xml:space="preserve"> el</w:t>
      </w:r>
      <w:r w:rsidRPr="00A05A6A">
        <w:rPr>
          <w:rFonts w:ascii="Calibri" w:hAnsi="Calibri" w:cs="Calibri"/>
          <w:sz w:val="22"/>
          <w:szCs w:val="22"/>
        </w:rPr>
        <w:t xml:space="preserve"> informe sobre la supuesta peligrosidad de M.J.R.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no habría sido realizado por peritos psiquiatras 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lo que en su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momento fue advertido por el señor Asesor de Menores ante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Cámara</w:t>
      </w:r>
      <w:r w:rsidRPr="00A05A6A">
        <w:rPr>
          <w:rFonts w:ascii="Calibri" w:hAnsi="Calibri" w:cs="Calibri"/>
          <w:sz w:val="22"/>
          <w:szCs w:val="22"/>
        </w:rPr>
        <w:t xml:space="preserve"> Nacional de Apelaciones en lo Civil en relación </w:t>
      </w:r>
      <w:r w:rsidR="00A60284" w:rsidRPr="00A05A6A">
        <w:rPr>
          <w:rFonts w:ascii="Calibri" w:hAnsi="Calibri" w:cs="Calibri"/>
          <w:sz w:val="22"/>
          <w:szCs w:val="22"/>
        </w:rPr>
        <w:t>al</w:t>
      </w:r>
      <w:r w:rsidR="00A60284">
        <w:rPr>
          <w:rFonts w:ascii="Calibri" w:hAnsi="Calibri" w:cs="Calibri"/>
          <w:sz w:val="22"/>
          <w:szCs w:val="22"/>
        </w:rPr>
        <w:t xml:space="preserve"> dictamen</w:t>
      </w:r>
      <w:r w:rsidRPr="00A05A6A">
        <w:rPr>
          <w:rFonts w:ascii="Calibri" w:hAnsi="Calibri" w:cs="Calibri"/>
          <w:sz w:val="22"/>
          <w:szCs w:val="22"/>
        </w:rPr>
        <w:t xml:space="preserve"> de fs. 22/23 (fs. 42)</w:t>
      </w:r>
      <w:r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, tampoco luce un </w:t>
      </w:r>
      <w:r w:rsidR="00A60284" w:rsidRPr="00A05A6A">
        <w:rPr>
          <w:rFonts w:ascii="Calibri" w:hAnsi="Calibri" w:cs="Calibri"/>
          <w:sz w:val="22"/>
          <w:szCs w:val="22"/>
        </w:rPr>
        <w:t>diagnóstico</w:t>
      </w:r>
      <w:r w:rsidR="00A60284">
        <w:rPr>
          <w:rFonts w:ascii="Calibri" w:hAnsi="Calibri" w:cs="Calibri"/>
          <w:sz w:val="22"/>
          <w:szCs w:val="22"/>
        </w:rPr>
        <w:t xml:space="preserve"> pormenorizado</w:t>
      </w:r>
      <w:r w:rsidRPr="00A05A6A">
        <w:rPr>
          <w:rFonts w:ascii="Calibri" w:hAnsi="Calibri" w:cs="Calibri"/>
          <w:sz w:val="22"/>
          <w:szCs w:val="22"/>
        </w:rPr>
        <w:t xml:space="preserve"> ni su pronóstico acerca de la patología que </w:t>
      </w:r>
      <w:r w:rsidR="00A60284" w:rsidRPr="00A05A6A">
        <w:rPr>
          <w:rFonts w:ascii="Calibri" w:hAnsi="Calibri" w:cs="Calibri"/>
          <w:sz w:val="22"/>
          <w:szCs w:val="22"/>
        </w:rPr>
        <w:t>se</w:t>
      </w:r>
      <w:r w:rsidR="00A60284">
        <w:rPr>
          <w:rFonts w:ascii="Calibri" w:hAnsi="Calibri" w:cs="Calibri"/>
          <w:sz w:val="22"/>
          <w:szCs w:val="22"/>
        </w:rPr>
        <w:t xml:space="preserve"> le</w:t>
      </w:r>
      <w:r w:rsidRPr="00A05A6A">
        <w:rPr>
          <w:rFonts w:ascii="Calibri" w:hAnsi="Calibri" w:cs="Calibri"/>
          <w:sz w:val="22"/>
          <w:szCs w:val="22"/>
        </w:rPr>
        <w:t xml:space="preserve"> atribuye. La sola referencia a que M.J.R. padecía </w:t>
      </w:r>
      <w:r w:rsidR="00A60284" w:rsidRPr="00A05A6A">
        <w:rPr>
          <w:rFonts w:ascii="Calibri" w:hAnsi="Calibri" w:cs="Calibri"/>
          <w:sz w:val="22"/>
          <w:szCs w:val="22"/>
        </w:rPr>
        <w:t>esquizofrenia</w:t>
      </w:r>
      <w:r w:rsidR="00A60284">
        <w:rPr>
          <w:rFonts w:ascii="Calibri" w:hAnsi="Calibri" w:cs="Calibri"/>
          <w:sz w:val="22"/>
          <w:szCs w:val="22"/>
        </w:rPr>
        <w:t xml:space="preserve"> no</w:t>
      </w:r>
      <w:r w:rsidRPr="00A05A6A">
        <w:rPr>
          <w:rFonts w:ascii="Calibri" w:hAnsi="Calibri" w:cs="Calibri"/>
          <w:sz w:val="22"/>
          <w:szCs w:val="22"/>
        </w:rPr>
        <w:t xml:space="preserve"> importó más que un rótulo de la enfermedad que </w:t>
      </w:r>
      <w:r w:rsidR="00A60284" w:rsidRPr="00A05A6A">
        <w:rPr>
          <w:rFonts w:ascii="Calibri" w:hAnsi="Calibri" w:cs="Calibri"/>
          <w:sz w:val="22"/>
          <w:szCs w:val="22"/>
        </w:rPr>
        <w:t>no</w:t>
      </w:r>
      <w:r w:rsidR="00A60284">
        <w:rPr>
          <w:rFonts w:ascii="Calibri" w:hAnsi="Calibri" w:cs="Calibri"/>
          <w:sz w:val="22"/>
          <w:szCs w:val="22"/>
        </w:rPr>
        <w:t xml:space="preserve"> encuentra</w:t>
      </w:r>
      <w:r w:rsidRPr="00A05A6A">
        <w:rPr>
          <w:rFonts w:ascii="Calibri" w:hAnsi="Calibri" w:cs="Calibri"/>
          <w:sz w:val="22"/>
          <w:szCs w:val="22"/>
        </w:rPr>
        <w:t xml:space="preserve"> sustento en un examen científico riguroso. De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misma</w:t>
      </w:r>
      <w:r w:rsidRPr="00A05A6A">
        <w:rPr>
          <w:rFonts w:ascii="Calibri" w:hAnsi="Calibri" w:cs="Calibri"/>
          <w:sz w:val="22"/>
          <w:szCs w:val="22"/>
        </w:rPr>
        <w:t xml:space="preserve"> forma, ni los médicos ni los jueces intervinientes </w:t>
      </w:r>
      <w:r w:rsidR="00A60284" w:rsidRPr="00A05A6A">
        <w:rPr>
          <w:rFonts w:ascii="Calibri" w:hAnsi="Calibri" w:cs="Calibri"/>
          <w:sz w:val="22"/>
          <w:szCs w:val="22"/>
        </w:rPr>
        <w:t>se</w:t>
      </w:r>
      <w:r w:rsidR="00A60284">
        <w:rPr>
          <w:rFonts w:ascii="Calibri" w:hAnsi="Calibri" w:cs="Calibri"/>
          <w:sz w:val="22"/>
          <w:szCs w:val="22"/>
        </w:rPr>
        <w:t xml:space="preserve"> </w:t>
      </w:r>
      <w:r w:rsidR="00A60284">
        <w:rPr>
          <w:rFonts w:ascii="Calibri" w:hAnsi="Calibri" w:cs="Calibri"/>
          <w:sz w:val="22"/>
          <w:szCs w:val="22"/>
        </w:rPr>
        <w:lastRenderedPageBreak/>
        <w:t>expresaron</w:t>
      </w:r>
      <w:r w:rsidRPr="00A05A6A">
        <w:rPr>
          <w:rFonts w:ascii="Calibri" w:hAnsi="Calibri" w:cs="Calibri"/>
          <w:sz w:val="22"/>
          <w:szCs w:val="22"/>
        </w:rPr>
        <w:t xml:space="preserve"> en punto a si la internación era la única </w:t>
      </w:r>
      <w:r w:rsidR="00A60284" w:rsidRPr="00A05A6A">
        <w:rPr>
          <w:rFonts w:ascii="Calibri" w:hAnsi="Calibri" w:cs="Calibri"/>
          <w:sz w:val="22"/>
          <w:szCs w:val="22"/>
        </w:rPr>
        <w:t>medida</w:t>
      </w:r>
      <w:r w:rsidR="00A60284">
        <w:rPr>
          <w:rFonts w:ascii="Calibri" w:hAnsi="Calibri" w:cs="Calibri"/>
          <w:sz w:val="22"/>
          <w:szCs w:val="22"/>
        </w:rPr>
        <w:t xml:space="preserve"> capaz</w:t>
      </w:r>
      <w:r w:rsidRPr="00A05A6A">
        <w:rPr>
          <w:rFonts w:ascii="Calibri" w:hAnsi="Calibri" w:cs="Calibri"/>
          <w:sz w:val="22"/>
          <w:szCs w:val="22"/>
        </w:rPr>
        <w:t xml:space="preserve"> de contrarrestar el invocado peligro que M.J.R. </w:t>
      </w:r>
      <w:r w:rsidR="00A60284" w:rsidRPr="00A05A6A">
        <w:rPr>
          <w:rFonts w:ascii="Calibri" w:hAnsi="Calibri" w:cs="Calibri"/>
          <w:sz w:val="22"/>
          <w:szCs w:val="22"/>
        </w:rPr>
        <w:t>generaría</w:t>
      </w:r>
      <w:r w:rsidR="00A60284">
        <w:rPr>
          <w:rFonts w:ascii="Calibri" w:hAnsi="Calibri" w:cs="Calibri"/>
          <w:sz w:val="22"/>
          <w:szCs w:val="22"/>
        </w:rPr>
        <w:t xml:space="preserve"> para</w:t>
      </w:r>
      <w:r w:rsidRPr="00A05A6A">
        <w:rPr>
          <w:rFonts w:ascii="Calibri" w:hAnsi="Calibri" w:cs="Calibri"/>
          <w:sz w:val="22"/>
          <w:szCs w:val="22"/>
        </w:rPr>
        <w:t xml:space="preserve"> sí y para los demás y en qué contexto terapéutico.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CB21445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F70243D" w14:textId="57783EF1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18) Que la ausencia del debido control </w:t>
      </w:r>
      <w:r w:rsidR="00A60284" w:rsidRPr="00A05A6A">
        <w:rPr>
          <w:rFonts w:ascii="Calibri" w:hAnsi="Calibri" w:cs="Calibri"/>
          <w:sz w:val="22"/>
          <w:szCs w:val="22"/>
        </w:rPr>
        <w:t>periódico</w:t>
      </w:r>
      <w:r w:rsidR="00A60284">
        <w:rPr>
          <w:rFonts w:ascii="Calibri" w:hAnsi="Calibri" w:cs="Calibri"/>
          <w:sz w:val="22"/>
          <w:szCs w:val="22"/>
        </w:rPr>
        <w:t xml:space="preserve"> sobre</w:t>
      </w:r>
      <w:r w:rsidRPr="00A05A6A">
        <w:rPr>
          <w:rFonts w:ascii="Calibri" w:hAnsi="Calibri" w:cs="Calibri"/>
          <w:sz w:val="22"/>
          <w:szCs w:val="22"/>
        </w:rPr>
        <w:t xml:space="preserve"> la legalidad y condiciones de la internación </w:t>
      </w:r>
      <w:r w:rsidR="00A60284" w:rsidRPr="00A05A6A">
        <w:rPr>
          <w:rFonts w:ascii="Calibri" w:hAnsi="Calibri" w:cs="Calibri"/>
          <w:sz w:val="22"/>
          <w:szCs w:val="22"/>
        </w:rPr>
        <w:t>dispuesta</w:t>
      </w:r>
      <w:r w:rsidR="00A60284">
        <w:rPr>
          <w:rFonts w:ascii="Calibri" w:hAnsi="Calibri" w:cs="Calibri"/>
          <w:sz w:val="22"/>
          <w:szCs w:val="22"/>
        </w:rPr>
        <w:t xml:space="preserve"> con</w:t>
      </w:r>
      <w:r w:rsidRPr="00A05A6A">
        <w:rPr>
          <w:rFonts w:ascii="Calibri" w:hAnsi="Calibri" w:cs="Calibri"/>
          <w:sz w:val="22"/>
          <w:szCs w:val="22"/>
        </w:rPr>
        <w:t xml:space="preserve"> relación a la persona de M.J.R. no constituye la </w:t>
      </w:r>
      <w:r w:rsidR="00A60284" w:rsidRPr="00A05A6A">
        <w:rPr>
          <w:rFonts w:ascii="Calibri" w:hAnsi="Calibri" w:cs="Calibri"/>
          <w:sz w:val="22"/>
          <w:szCs w:val="22"/>
        </w:rPr>
        <w:t>única</w:t>
      </w:r>
      <w:r w:rsidR="00A60284">
        <w:rPr>
          <w:rFonts w:ascii="Calibri" w:hAnsi="Calibri" w:cs="Calibri"/>
          <w:sz w:val="22"/>
          <w:szCs w:val="22"/>
        </w:rPr>
        <w:t xml:space="preserve"> cuestión</w:t>
      </w:r>
      <w:r w:rsidRPr="00A05A6A">
        <w:rPr>
          <w:rFonts w:ascii="Calibri" w:hAnsi="Calibri" w:cs="Calibri"/>
          <w:sz w:val="22"/>
          <w:szCs w:val="22"/>
        </w:rPr>
        <w:t xml:space="preserve"> que merece ser objeto de críticas en esta causa.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efecto</w:t>
      </w:r>
      <w:r w:rsidRPr="00A05A6A">
        <w:rPr>
          <w:rFonts w:ascii="Calibri" w:hAnsi="Calibri" w:cs="Calibri"/>
          <w:sz w:val="22"/>
          <w:szCs w:val="22"/>
        </w:rPr>
        <w:t xml:space="preserve">, su estudio revela una serie de circunstancias que </w:t>
      </w:r>
      <w:r w:rsidR="00A60284" w:rsidRPr="00A05A6A">
        <w:rPr>
          <w:rFonts w:ascii="Calibri" w:hAnsi="Calibri" w:cs="Calibri"/>
          <w:sz w:val="22"/>
          <w:szCs w:val="22"/>
        </w:rPr>
        <w:t>se</w:t>
      </w:r>
      <w:r w:rsidR="00A60284">
        <w:rPr>
          <w:rFonts w:ascii="Calibri" w:hAnsi="Calibri" w:cs="Calibri"/>
          <w:sz w:val="22"/>
          <w:szCs w:val="22"/>
        </w:rPr>
        <w:t xml:space="preserve"> han</w:t>
      </w:r>
      <w:r w:rsidRPr="00A05A6A">
        <w:rPr>
          <w:rFonts w:ascii="Calibri" w:hAnsi="Calibri" w:cs="Calibri"/>
          <w:sz w:val="22"/>
          <w:szCs w:val="22"/>
        </w:rPr>
        <w:t xml:space="preserve"> producido y que afectan la adecuada tutela de los </w:t>
      </w:r>
      <w:r w:rsidR="00A60284" w:rsidRPr="00A05A6A">
        <w:rPr>
          <w:rFonts w:ascii="Calibri" w:hAnsi="Calibri" w:cs="Calibri"/>
          <w:sz w:val="22"/>
          <w:szCs w:val="22"/>
        </w:rPr>
        <w:t>intereses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juego en este tipo de procesos, y cuyo detalle </w:t>
      </w:r>
      <w:r w:rsidR="00A60284" w:rsidRPr="00A05A6A">
        <w:rPr>
          <w:rFonts w:ascii="Calibri" w:hAnsi="Calibri" w:cs="Calibri"/>
          <w:sz w:val="22"/>
          <w:szCs w:val="22"/>
        </w:rPr>
        <w:t>permite</w:t>
      </w:r>
      <w:r w:rsidR="00A60284">
        <w:rPr>
          <w:rFonts w:ascii="Calibri" w:hAnsi="Calibri" w:cs="Calibri"/>
          <w:sz w:val="22"/>
          <w:szCs w:val="22"/>
        </w:rPr>
        <w:t xml:space="preserve"> dar</w:t>
      </w:r>
      <w:r w:rsidRPr="00A05A6A">
        <w:rPr>
          <w:rFonts w:ascii="Calibri" w:hAnsi="Calibri" w:cs="Calibri"/>
          <w:sz w:val="22"/>
          <w:szCs w:val="22"/>
        </w:rPr>
        <w:t xml:space="preserve"> basamento a esta afirmación.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EDF3352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41C149A" w14:textId="4E213DB3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De la compulsa del expediente surge que, no </w:t>
      </w:r>
      <w:r w:rsidR="00A60284" w:rsidRPr="00A05A6A">
        <w:rPr>
          <w:rFonts w:ascii="Calibri" w:hAnsi="Calibri" w:cs="Calibri"/>
          <w:sz w:val="22"/>
          <w:szCs w:val="22"/>
        </w:rPr>
        <w:t>obstante</w:t>
      </w:r>
      <w:r w:rsidR="00A60284">
        <w:rPr>
          <w:rFonts w:ascii="Calibri" w:hAnsi="Calibri" w:cs="Calibri"/>
          <w:sz w:val="22"/>
          <w:szCs w:val="22"/>
        </w:rPr>
        <w:t xml:space="preserve"> que</w:t>
      </w:r>
      <w:r w:rsidRPr="00A05A6A">
        <w:rPr>
          <w:rFonts w:ascii="Calibri" w:hAnsi="Calibri" w:cs="Calibri"/>
          <w:sz w:val="22"/>
          <w:szCs w:val="22"/>
        </w:rPr>
        <w:t xml:space="preserve"> el proceso de insania fue incoado el 14 de junio de </w:t>
      </w:r>
      <w:r w:rsidR="00A60284" w:rsidRPr="00A05A6A">
        <w:rPr>
          <w:rFonts w:ascii="Calibri" w:hAnsi="Calibri" w:cs="Calibri"/>
          <w:sz w:val="22"/>
          <w:szCs w:val="22"/>
        </w:rPr>
        <w:t>1982</w:t>
      </w:r>
      <w:r w:rsidR="00A60284">
        <w:rPr>
          <w:rFonts w:ascii="Calibri" w:hAnsi="Calibri" w:cs="Calibri"/>
          <w:sz w:val="22"/>
          <w:szCs w:val="22"/>
        </w:rPr>
        <w:t xml:space="preserve"> (</w:t>
      </w:r>
      <w:r w:rsidRPr="00A05A6A">
        <w:rPr>
          <w:rFonts w:ascii="Calibri" w:hAnsi="Calibri" w:cs="Calibri"/>
          <w:sz w:val="22"/>
          <w:szCs w:val="22"/>
        </w:rPr>
        <w:t xml:space="preserve">según se desprende de la carátula de los autos iniciado </w:t>
      </w:r>
      <w:r w:rsidR="00A60284" w:rsidRPr="00A05A6A">
        <w:rPr>
          <w:rFonts w:ascii="Calibri" w:hAnsi="Calibri" w:cs="Calibri"/>
          <w:sz w:val="22"/>
          <w:szCs w:val="22"/>
        </w:rPr>
        <w:t>ante</w:t>
      </w:r>
      <w:r w:rsidR="00A60284"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justicia nacional en lo civil), el progenitor de M.J.R.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recién fue notificado a los efectos de ser designado </w:t>
      </w:r>
      <w:r w:rsidR="00A60284" w:rsidRPr="00A05A6A">
        <w:rPr>
          <w:rFonts w:ascii="Calibri" w:hAnsi="Calibri" w:cs="Calibri"/>
          <w:sz w:val="22"/>
          <w:szCs w:val="22"/>
        </w:rPr>
        <w:t>como</w:t>
      </w:r>
      <w:r w:rsidR="00A60284">
        <w:rPr>
          <w:rFonts w:ascii="Calibri" w:hAnsi="Calibri" w:cs="Calibri"/>
          <w:sz w:val="22"/>
          <w:szCs w:val="22"/>
        </w:rPr>
        <w:t xml:space="preserve"> curador</w:t>
      </w:r>
      <w:r w:rsidRPr="00A05A6A">
        <w:rPr>
          <w:rFonts w:ascii="Calibri" w:hAnsi="Calibri" w:cs="Calibri"/>
          <w:sz w:val="22"/>
          <w:szCs w:val="22"/>
        </w:rPr>
        <w:t xml:space="preserve"> de aquél el 4 de mayo de 1987 (fs. 80). Se observa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la sentencia en la cual se declaró la interdicción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M.J.R. se había designado como curador definitivo a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curadora oficial de alienados (fs. 31/32), quien aceptó su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cargo, siendo la única actividad procesal desplegada el requerir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el libramiento de oficios a los Registros de la Propiedad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Inmueble y del Estado Civil y Capacidad de las Personas,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 los efectos de que tomaran conocimiento de la inte</w:t>
      </w:r>
      <w:r>
        <w:rPr>
          <w:rFonts w:ascii="Calibri" w:hAnsi="Calibri" w:cs="Calibri"/>
          <w:sz w:val="22"/>
          <w:szCs w:val="22"/>
        </w:rPr>
        <w:t>r</w:t>
      </w:r>
      <w:r w:rsidRPr="00A05A6A">
        <w:rPr>
          <w:rFonts w:ascii="Calibri" w:hAnsi="Calibri" w:cs="Calibri"/>
          <w:sz w:val="22"/>
          <w:szCs w:val="22"/>
        </w:rPr>
        <w:t>dicción decretada (fs. 38 vta.), hechos que datan de septiembre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1983.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1ADCA4C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3736FC" w14:textId="6BEAAB2A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En lo relativo al control de la salud física y </w:t>
      </w:r>
      <w:r w:rsidR="00A60284" w:rsidRPr="00A05A6A">
        <w:rPr>
          <w:rFonts w:ascii="Calibri" w:hAnsi="Calibri" w:cs="Calibri"/>
          <w:sz w:val="22"/>
          <w:szCs w:val="22"/>
        </w:rPr>
        <w:t>mental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M.J.R., corresponde señalar que el primer examen es </w:t>
      </w:r>
      <w:r w:rsidR="00A60284" w:rsidRPr="00A05A6A">
        <w:rPr>
          <w:rFonts w:ascii="Calibri" w:hAnsi="Calibri" w:cs="Calibri"/>
          <w:sz w:val="22"/>
          <w:szCs w:val="22"/>
        </w:rPr>
        <w:t>del</w:t>
      </w:r>
      <w:r w:rsidR="00A60284">
        <w:rPr>
          <w:rFonts w:ascii="Calibri" w:hAnsi="Calibri" w:cs="Calibri"/>
          <w:sz w:val="22"/>
          <w:szCs w:val="22"/>
        </w:rPr>
        <w:t xml:space="preserve"> 1</w:t>
      </w:r>
      <w:r w:rsidRPr="00A05A6A">
        <w:rPr>
          <w:rFonts w:ascii="Calibri" w:hAnsi="Calibri" w:cs="Calibri"/>
          <w:sz w:val="22"/>
          <w:szCs w:val="22"/>
        </w:rPr>
        <w:t xml:space="preserve">° de noviembre de 1982 (fs. 22/23). Al respecto, el </w:t>
      </w:r>
      <w:r w:rsidR="00A60284" w:rsidRPr="00A05A6A">
        <w:rPr>
          <w:rFonts w:ascii="Calibri" w:hAnsi="Calibri" w:cs="Calibri"/>
          <w:sz w:val="22"/>
          <w:szCs w:val="22"/>
        </w:rPr>
        <w:t>señor</w:t>
      </w:r>
      <w:r w:rsidR="00A60284">
        <w:rPr>
          <w:rFonts w:ascii="Calibri" w:hAnsi="Calibri" w:cs="Calibri"/>
          <w:sz w:val="22"/>
          <w:szCs w:val="22"/>
        </w:rPr>
        <w:t xml:space="preserve"> asesor</w:t>
      </w:r>
      <w:r w:rsidRPr="00A05A6A">
        <w:rPr>
          <w:rFonts w:ascii="Calibri" w:hAnsi="Calibri" w:cs="Calibri"/>
          <w:sz w:val="22"/>
          <w:szCs w:val="22"/>
        </w:rPr>
        <w:t xml:space="preserve"> de menores e incapaces ante la Cámara Nacional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Apelaciones</w:t>
      </w:r>
      <w:r w:rsidRPr="00A05A6A">
        <w:rPr>
          <w:rFonts w:ascii="Calibri" w:hAnsi="Calibri" w:cs="Calibri"/>
          <w:sz w:val="22"/>
          <w:szCs w:val="22"/>
        </w:rPr>
        <w:t xml:space="preserve"> en lo Civil, en su escrito ante dicho tribunal </w:t>
      </w:r>
      <w:r w:rsidR="00A60284" w:rsidRPr="00A05A6A">
        <w:rPr>
          <w:rFonts w:ascii="Calibri" w:hAnsi="Calibri" w:cs="Calibri"/>
          <w:sz w:val="22"/>
          <w:szCs w:val="22"/>
        </w:rPr>
        <w:t>del</w:t>
      </w:r>
      <w:r w:rsidR="00A60284">
        <w:rPr>
          <w:rFonts w:ascii="Calibri" w:hAnsi="Calibri" w:cs="Calibri"/>
          <w:sz w:val="22"/>
          <w:szCs w:val="22"/>
        </w:rPr>
        <w:t xml:space="preserve"> 3</w:t>
      </w:r>
      <w:r w:rsidRPr="00A05A6A">
        <w:rPr>
          <w:rFonts w:ascii="Calibri" w:hAnsi="Calibri" w:cs="Calibri"/>
          <w:sz w:val="22"/>
          <w:szCs w:val="22"/>
        </w:rPr>
        <w:t xml:space="preserve"> de noviembre de 1983, formuló las advertencias referidas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el</w:t>
      </w:r>
      <w:r w:rsidRPr="00A05A6A">
        <w:rPr>
          <w:rFonts w:ascii="Calibri" w:hAnsi="Calibri" w:cs="Calibri"/>
          <w:sz w:val="22"/>
          <w:szCs w:val="22"/>
        </w:rPr>
        <w:t xml:space="preserve"> considerando precedente. El siguiente examen se </w:t>
      </w:r>
      <w:r w:rsidR="00A60284" w:rsidRPr="00A05A6A">
        <w:rPr>
          <w:rFonts w:ascii="Calibri" w:hAnsi="Calibri" w:cs="Calibri"/>
          <w:sz w:val="22"/>
          <w:szCs w:val="22"/>
        </w:rPr>
        <w:t>realizó</w:t>
      </w:r>
      <w:r w:rsidR="00A60284">
        <w:rPr>
          <w:rFonts w:ascii="Calibri" w:hAnsi="Calibri" w:cs="Calibri"/>
          <w:sz w:val="22"/>
          <w:szCs w:val="22"/>
        </w:rPr>
        <w:t xml:space="preserve"> cinco</w:t>
      </w:r>
      <w:r w:rsidRPr="00A05A6A">
        <w:rPr>
          <w:rFonts w:ascii="Calibri" w:hAnsi="Calibri" w:cs="Calibri"/>
          <w:sz w:val="22"/>
          <w:szCs w:val="22"/>
        </w:rPr>
        <w:t xml:space="preserve"> años después (septiembre de 1987, fs. 91/92), </w:t>
      </w:r>
      <w:r w:rsidR="00A60284" w:rsidRPr="00A05A6A">
        <w:rPr>
          <w:rFonts w:ascii="Calibri" w:hAnsi="Calibri" w:cs="Calibri"/>
          <w:sz w:val="22"/>
          <w:szCs w:val="22"/>
        </w:rPr>
        <w:t>cuando</w:t>
      </w:r>
      <w:r w:rsidR="00A60284">
        <w:rPr>
          <w:rFonts w:ascii="Calibri" w:hAnsi="Calibri" w:cs="Calibri"/>
          <w:sz w:val="22"/>
          <w:szCs w:val="22"/>
        </w:rPr>
        <w:t xml:space="preserve"> M.J.R.</w:t>
      </w:r>
      <w:r w:rsidRPr="00A05A6A">
        <w:rPr>
          <w:rFonts w:ascii="Calibri" w:hAnsi="Calibri" w:cs="Calibri"/>
          <w:sz w:val="22"/>
          <w:szCs w:val="22"/>
        </w:rPr>
        <w:t xml:space="preserve"> se encontraba internado en el Hospital José T. </w:t>
      </w:r>
      <w:r w:rsidR="00A60284" w:rsidRPr="00A05A6A">
        <w:rPr>
          <w:rFonts w:ascii="Calibri" w:hAnsi="Calibri" w:cs="Calibri"/>
          <w:sz w:val="22"/>
          <w:szCs w:val="22"/>
        </w:rPr>
        <w:t>Borda;</w:t>
      </w:r>
      <w:r w:rsidR="00A60284">
        <w:rPr>
          <w:rFonts w:ascii="Calibri" w:hAnsi="Calibri" w:cs="Calibri"/>
          <w:sz w:val="22"/>
          <w:szCs w:val="22"/>
        </w:rPr>
        <w:t xml:space="preserve"> dicho</w:t>
      </w:r>
      <w:r w:rsidRPr="00A05A6A">
        <w:rPr>
          <w:rFonts w:ascii="Calibri" w:hAnsi="Calibri" w:cs="Calibri"/>
          <w:sz w:val="22"/>
          <w:szCs w:val="22"/>
        </w:rPr>
        <w:t xml:space="preserve"> control se reiteró al año siguiente (octubre de </w:t>
      </w:r>
      <w:r w:rsidR="00A60284" w:rsidRPr="00A05A6A">
        <w:rPr>
          <w:rFonts w:ascii="Calibri" w:hAnsi="Calibri" w:cs="Calibri"/>
          <w:sz w:val="22"/>
          <w:szCs w:val="22"/>
        </w:rPr>
        <w:t>1988,</w:t>
      </w:r>
      <w:r w:rsidR="00A60284">
        <w:rPr>
          <w:rFonts w:ascii="Calibri" w:hAnsi="Calibri" w:cs="Calibri"/>
          <w:sz w:val="22"/>
          <w:szCs w:val="22"/>
        </w:rPr>
        <w:t xml:space="preserve"> fs.</w:t>
      </w:r>
      <w:r w:rsidRPr="00A05A6A">
        <w:rPr>
          <w:rFonts w:ascii="Calibri" w:hAnsi="Calibri" w:cs="Calibri"/>
          <w:sz w:val="22"/>
          <w:szCs w:val="22"/>
        </w:rPr>
        <w:t xml:space="preserve"> 102/103). El último informe, ordenado por el juez </w:t>
      </w:r>
      <w:r w:rsidR="00A60284" w:rsidRPr="00A05A6A">
        <w:rPr>
          <w:rFonts w:ascii="Calibri" w:hAnsi="Calibri" w:cs="Calibri"/>
          <w:sz w:val="22"/>
          <w:szCs w:val="22"/>
        </w:rPr>
        <w:t>titular</w:t>
      </w:r>
      <w:r w:rsidR="00A60284">
        <w:rPr>
          <w:rFonts w:ascii="Calibri" w:hAnsi="Calibri" w:cs="Calibri"/>
          <w:sz w:val="22"/>
          <w:szCs w:val="22"/>
        </w:rPr>
        <w:t xml:space="preserve"> del</w:t>
      </w:r>
      <w:r w:rsidRPr="00A05A6A">
        <w:rPr>
          <w:rFonts w:ascii="Calibri" w:hAnsi="Calibri" w:cs="Calibri"/>
          <w:sz w:val="22"/>
          <w:szCs w:val="22"/>
        </w:rPr>
        <w:t xml:space="preserve"> Juzgado Nacional de Primera Instancia en lo Civil n° </w:t>
      </w:r>
      <w:r w:rsidR="00A60284" w:rsidRPr="00A05A6A">
        <w:rPr>
          <w:rFonts w:ascii="Calibri" w:hAnsi="Calibri" w:cs="Calibri"/>
          <w:sz w:val="22"/>
          <w:szCs w:val="22"/>
        </w:rPr>
        <w:t>14</w:t>
      </w:r>
      <w:r w:rsidR="00A60284">
        <w:rPr>
          <w:rFonts w:ascii="Calibri" w:hAnsi="Calibri" w:cs="Calibri"/>
          <w:sz w:val="22"/>
          <w:szCs w:val="22"/>
        </w:rPr>
        <w:t xml:space="preserve"> data</w:t>
      </w:r>
      <w:r w:rsidRPr="00A05A6A">
        <w:rPr>
          <w:rFonts w:ascii="Calibri" w:hAnsi="Calibri" w:cs="Calibri"/>
          <w:sz w:val="22"/>
          <w:szCs w:val="22"/>
        </w:rPr>
        <w:t xml:space="preserve"> del 15 de abril de 1991 (fs. 116), y lo fue en </w:t>
      </w:r>
      <w:r w:rsidR="00A60284" w:rsidRPr="00A05A6A">
        <w:rPr>
          <w:rFonts w:ascii="Calibri" w:hAnsi="Calibri" w:cs="Calibri"/>
          <w:sz w:val="22"/>
          <w:szCs w:val="22"/>
        </w:rPr>
        <w:t>respuesta</w:t>
      </w:r>
      <w:r w:rsidR="00A60284">
        <w:rPr>
          <w:rFonts w:ascii="Calibri" w:hAnsi="Calibri" w:cs="Calibri"/>
          <w:sz w:val="22"/>
          <w:szCs w:val="22"/>
        </w:rPr>
        <w:t xml:space="preserve"> a</w:t>
      </w:r>
      <w:r w:rsidRPr="00A05A6A">
        <w:rPr>
          <w:rFonts w:ascii="Calibri" w:hAnsi="Calibri" w:cs="Calibri"/>
          <w:sz w:val="22"/>
          <w:szCs w:val="22"/>
        </w:rPr>
        <w:t xml:space="preserve"> la solicitud del asesor de menores de primera </w:t>
      </w:r>
      <w:r w:rsidR="00A60284" w:rsidRPr="00A05A6A">
        <w:rPr>
          <w:rFonts w:ascii="Calibri" w:hAnsi="Calibri" w:cs="Calibri"/>
          <w:sz w:val="22"/>
          <w:szCs w:val="22"/>
        </w:rPr>
        <w:t>instancia,</w:t>
      </w:r>
      <w:r w:rsidR="00A60284">
        <w:rPr>
          <w:rFonts w:ascii="Calibri" w:hAnsi="Calibri" w:cs="Calibri"/>
          <w:sz w:val="22"/>
          <w:szCs w:val="22"/>
        </w:rPr>
        <w:t xml:space="preserve"> quien</w:t>
      </w:r>
      <w:r w:rsidRPr="00A05A6A">
        <w:rPr>
          <w:rFonts w:ascii="Calibri" w:hAnsi="Calibri" w:cs="Calibri"/>
          <w:sz w:val="22"/>
          <w:szCs w:val="22"/>
        </w:rPr>
        <w:t xml:space="preserve"> había advertido "la falta de noticias sobre la </w:t>
      </w:r>
      <w:r w:rsidR="00A60284" w:rsidRPr="00A05A6A">
        <w:rPr>
          <w:rFonts w:ascii="Calibri" w:hAnsi="Calibri" w:cs="Calibri"/>
          <w:sz w:val="22"/>
          <w:szCs w:val="22"/>
        </w:rPr>
        <w:t>situación</w:t>
      </w:r>
      <w:r w:rsidR="00A60284">
        <w:rPr>
          <w:rFonts w:ascii="Calibri" w:hAnsi="Calibri" w:cs="Calibri"/>
          <w:sz w:val="22"/>
          <w:szCs w:val="22"/>
        </w:rPr>
        <w:t xml:space="preserve"> del</w:t>
      </w:r>
      <w:r w:rsidRPr="00A05A6A">
        <w:rPr>
          <w:rFonts w:ascii="Calibri" w:hAnsi="Calibri" w:cs="Calibri"/>
          <w:sz w:val="22"/>
          <w:szCs w:val="22"/>
        </w:rPr>
        <w:t xml:space="preserve"> causante" (fs. 114/115).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BC3D480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4CCA58F" w14:textId="46CF8A43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lastRenderedPageBreak/>
        <w:t xml:space="preserve">En definitiva, no existió actualización alguna </w:t>
      </w:r>
      <w:r w:rsidR="00A60284" w:rsidRPr="00A05A6A">
        <w:rPr>
          <w:rFonts w:ascii="Calibri" w:hAnsi="Calibri" w:cs="Calibri"/>
          <w:sz w:val="22"/>
          <w:szCs w:val="22"/>
        </w:rPr>
        <w:t>respecto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los controles médicos, ni informes detallados </w:t>
      </w:r>
      <w:r w:rsidR="00A60284" w:rsidRPr="00A05A6A">
        <w:rPr>
          <w:rFonts w:ascii="Calibri" w:hAnsi="Calibri" w:cs="Calibri"/>
          <w:sz w:val="22"/>
          <w:szCs w:val="22"/>
        </w:rPr>
        <w:t>acerca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eventuales tratamientos que se le habrían prodigado con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mira</w:t>
      </w:r>
      <w:r w:rsidRPr="00A05A6A">
        <w:rPr>
          <w:rFonts w:ascii="Calibri" w:hAnsi="Calibri" w:cs="Calibri"/>
          <w:sz w:val="22"/>
          <w:szCs w:val="22"/>
        </w:rPr>
        <w:t xml:space="preserve"> puesta en mejorar su salud a los fines de concretar </w:t>
      </w:r>
      <w:r w:rsidR="00A60284" w:rsidRPr="00A05A6A">
        <w:rPr>
          <w:rFonts w:ascii="Calibri" w:hAnsi="Calibri" w:cs="Calibri"/>
          <w:sz w:val="22"/>
          <w:szCs w:val="22"/>
        </w:rPr>
        <w:t>su</w:t>
      </w:r>
      <w:r w:rsidR="00A60284">
        <w:rPr>
          <w:rFonts w:ascii="Calibri" w:hAnsi="Calibri" w:cs="Calibri"/>
          <w:sz w:val="22"/>
          <w:szCs w:val="22"/>
        </w:rPr>
        <w:t xml:space="preserve"> reinserción</w:t>
      </w:r>
      <w:r w:rsidRPr="00A05A6A">
        <w:rPr>
          <w:rFonts w:ascii="Calibri" w:hAnsi="Calibri" w:cs="Calibri"/>
          <w:sz w:val="22"/>
          <w:szCs w:val="22"/>
        </w:rPr>
        <w:t xml:space="preserve"> comunitaria.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4E37551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ED55B6D" w14:textId="2D47B7F1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19) Que luego de la intervención anterior de </w:t>
      </w:r>
      <w:r w:rsidR="00A60284" w:rsidRPr="00A05A6A">
        <w:rPr>
          <w:rFonts w:ascii="Calibri" w:hAnsi="Calibri" w:cs="Calibri"/>
          <w:sz w:val="22"/>
          <w:szCs w:val="22"/>
        </w:rPr>
        <w:t>esta</w:t>
      </w:r>
      <w:r w:rsidR="00A60284">
        <w:rPr>
          <w:rFonts w:ascii="Calibri" w:hAnsi="Calibri" w:cs="Calibri"/>
          <w:sz w:val="22"/>
          <w:szCs w:val="22"/>
        </w:rPr>
        <w:t xml:space="preserve"> Corte</w:t>
      </w:r>
      <w:r w:rsidRPr="00A05A6A">
        <w:rPr>
          <w:rFonts w:ascii="Calibri" w:hAnsi="Calibri" w:cs="Calibri"/>
          <w:sz w:val="22"/>
          <w:szCs w:val="22"/>
        </w:rPr>
        <w:t xml:space="preserve"> frente al conflicto de competencia suscitado entre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justicia</w:t>
      </w:r>
      <w:r w:rsidRPr="00A05A6A">
        <w:rPr>
          <w:rFonts w:ascii="Calibri" w:hAnsi="Calibri" w:cs="Calibri"/>
          <w:sz w:val="22"/>
          <w:szCs w:val="22"/>
        </w:rPr>
        <w:t xml:space="preserve"> nacional de instrucción y la civil en el mes de </w:t>
      </w:r>
      <w:r w:rsidR="00A60284" w:rsidRPr="00A05A6A">
        <w:rPr>
          <w:rFonts w:ascii="Calibri" w:hAnsi="Calibri" w:cs="Calibri"/>
          <w:sz w:val="22"/>
          <w:szCs w:val="22"/>
        </w:rPr>
        <w:t>junio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1984, dicha contienda estuvo pendiente de resolución </w:t>
      </w:r>
      <w:r w:rsidR="00A60284" w:rsidRPr="00A05A6A">
        <w:rPr>
          <w:rFonts w:ascii="Calibri" w:hAnsi="Calibri" w:cs="Calibri"/>
          <w:sz w:val="22"/>
          <w:szCs w:val="22"/>
        </w:rPr>
        <w:t>hasta</w:t>
      </w:r>
      <w:r w:rsidR="00A60284">
        <w:rPr>
          <w:rFonts w:ascii="Calibri" w:hAnsi="Calibri" w:cs="Calibri"/>
          <w:sz w:val="22"/>
          <w:szCs w:val="22"/>
        </w:rPr>
        <w:t xml:space="preserve"> diciembre</w:t>
      </w:r>
      <w:r w:rsidRPr="00A05A6A">
        <w:rPr>
          <w:rFonts w:ascii="Calibri" w:hAnsi="Calibri" w:cs="Calibri"/>
          <w:sz w:val="22"/>
          <w:szCs w:val="22"/>
        </w:rPr>
        <w:t xml:space="preserve"> de 1986 (fs. 66/68), debido al extravío </w:t>
      </w:r>
      <w:r w:rsidR="00A60284" w:rsidRPr="00A05A6A">
        <w:rPr>
          <w:rFonts w:ascii="Calibri" w:hAnsi="Calibri" w:cs="Calibri"/>
          <w:sz w:val="22"/>
          <w:szCs w:val="22"/>
        </w:rPr>
        <w:t>del</w:t>
      </w:r>
      <w:r w:rsidR="00A60284">
        <w:rPr>
          <w:rFonts w:ascii="Calibri" w:hAnsi="Calibri" w:cs="Calibri"/>
          <w:sz w:val="22"/>
          <w:szCs w:val="22"/>
        </w:rPr>
        <w:t xml:space="preserve"> expediente</w:t>
      </w:r>
      <w:r w:rsidRPr="00A05A6A">
        <w:rPr>
          <w:rFonts w:ascii="Calibri" w:hAnsi="Calibri" w:cs="Calibri"/>
          <w:sz w:val="22"/>
          <w:szCs w:val="22"/>
        </w:rPr>
        <w:t xml:space="preserve"> en el ámbito de la última. Cabe señalar que el </w:t>
      </w:r>
      <w:r w:rsidRPr="00A05A6A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octubre de 1986 el señor asesor de menores e incapaces </w:t>
      </w:r>
      <w:r w:rsidRPr="00A05A6A">
        <w:rPr>
          <w:rFonts w:ascii="Calibri" w:hAnsi="Calibri" w:cs="Calibri"/>
          <w:sz w:val="22"/>
          <w:szCs w:val="22"/>
        </w:rPr>
        <w:t>ante</w:t>
      </w:r>
      <w:r>
        <w:rPr>
          <w:rFonts w:ascii="Calibri" w:hAnsi="Calibri" w:cs="Calibri"/>
          <w:sz w:val="22"/>
          <w:szCs w:val="22"/>
        </w:rPr>
        <w:t xml:space="preserve"> la</w:t>
      </w:r>
      <w:r w:rsidRPr="00A05A6A">
        <w:rPr>
          <w:rFonts w:ascii="Calibri" w:hAnsi="Calibri" w:cs="Calibri"/>
          <w:sz w:val="22"/>
          <w:szCs w:val="22"/>
        </w:rPr>
        <w:t xml:space="preserve"> Cámara Nacional de Apelaciones en lo Civil elevó una nota </w:t>
      </w:r>
      <w:r w:rsidR="00A60284" w:rsidRPr="00A05A6A">
        <w:rPr>
          <w:rFonts w:ascii="Calibri" w:hAnsi="Calibri" w:cs="Calibri"/>
          <w:sz w:val="22"/>
          <w:szCs w:val="22"/>
        </w:rPr>
        <w:t>a</w:t>
      </w:r>
      <w:r w:rsidR="00A60284">
        <w:rPr>
          <w:rFonts w:ascii="Calibri" w:hAnsi="Calibri" w:cs="Calibri"/>
          <w:sz w:val="22"/>
          <w:szCs w:val="22"/>
        </w:rPr>
        <w:t xml:space="preserve"> su</w:t>
      </w:r>
      <w:r w:rsidRPr="00A05A6A">
        <w:rPr>
          <w:rFonts w:ascii="Calibri" w:hAnsi="Calibri" w:cs="Calibri"/>
          <w:sz w:val="22"/>
          <w:szCs w:val="22"/>
        </w:rPr>
        <w:t xml:space="preserve"> presidente a los efectos de que procediera a la búsqueda o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 xml:space="preserve">reconstrucción del expediente (fs. 62). Las actuaciones </w:t>
      </w:r>
      <w:r w:rsidR="00A60284" w:rsidRPr="00A05A6A">
        <w:rPr>
          <w:rFonts w:ascii="Calibri" w:hAnsi="Calibri" w:cs="Calibri"/>
          <w:sz w:val="22"/>
          <w:szCs w:val="22"/>
        </w:rPr>
        <w:t>fueron</w:t>
      </w:r>
      <w:r w:rsidR="00A60284">
        <w:rPr>
          <w:rFonts w:ascii="Calibri" w:hAnsi="Calibri" w:cs="Calibri"/>
          <w:sz w:val="22"/>
          <w:szCs w:val="22"/>
        </w:rPr>
        <w:t xml:space="preserve"> finalmente</w:t>
      </w:r>
      <w:r w:rsidRPr="00A05A6A">
        <w:rPr>
          <w:rFonts w:ascii="Calibri" w:hAnsi="Calibri" w:cs="Calibri"/>
          <w:sz w:val="22"/>
          <w:szCs w:val="22"/>
        </w:rPr>
        <w:t xml:space="preserve"> ubicadas, según lo informado por la </w:t>
      </w:r>
      <w:r w:rsidR="00A60284" w:rsidRPr="00A05A6A">
        <w:rPr>
          <w:rFonts w:ascii="Calibri" w:hAnsi="Calibri" w:cs="Calibri"/>
          <w:sz w:val="22"/>
          <w:szCs w:val="22"/>
        </w:rPr>
        <w:t>señora</w:t>
      </w:r>
      <w:r w:rsidR="00A60284">
        <w:rPr>
          <w:rFonts w:ascii="Calibri" w:hAnsi="Calibri" w:cs="Calibri"/>
          <w:sz w:val="22"/>
          <w:szCs w:val="22"/>
        </w:rPr>
        <w:t xml:space="preserve"> directora</w:t>
      </w:r>
      <w:r w:rsidRPr="00A05A6A">
        <w:rPr>
          <w:rFonts w:ascii="Calibri" w:hAnsi="Calibri" w:cs="Calibri"/>
          <w:sz w:val="22"/>
          <w:szCs w:val="22"/>
        </w:rPr>
        <w:t xml:space="preserve"> del Centro de Informática "al retirarse paquetes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planillas</w:t>
      </w:r>
      <w:r w:rsidRPr="00A05A6A">
        <w:rPr>
          <w:rFonts w:ascii="Calibri" w:hAnsi="Calibri" w:cs="Calibri"/>
          <w:sz w:val="22"/>
          <w:szCs w:val="22"/>
        </w:rPr>
        <w:t xml:space="preserve"> de incorporación de datos depositados en la </w:t>
      </w:r>
      <w:r w:rsidR="00A60284" w:rsidRPr="00A05A6A">
        <w:rPr>
          <w:rFonts w:ascii="Calibri" w:hAnsi="Calibri" w:cs="Calibri"/>
          <w:sz w:val="22"/>
          <w:szCs w:val="22"/>
        </w:rPr>
        <w:t>oficina,</w:t>
      </w:r>
      <w:r w:rsidR="00A60284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…</w:t>
      </w:r>
      <w:r w:rsidRPr="00A05A6A">
        <w:rPr>
          <w:rFonts w:ascii="Calibri" w:hAnsi="Calibri" w:cs="Calibri"/>
          <w:sz w:val="22"/>
          <w:szCs w:val="22"/>
        </w:rPr>
        <w:t xml:space="preserve">) apareció este expediente que se encontraba </w:t>
      </w:r>
      <w:r w:rsidR="00A60284" w:rsidRPr="00A05A6A">
        <w:rPr>
          <w:rFonts w:ascii="Calibri" w:hAnsi="Calibri" w:cs="Calibri"/>
          <w:sz w:val="22"/>
          <w:szCs w:val="22"/>
        </w:rPr>
        <w:t>traspapelado,</w:t>
      </w:r>
      <w:r w:rsidR="00A60284">
        <w:rPr>
          <w:rFonts w:ascii="Calibri" w:hAnsi="Calibri" w:cs="Calibri"/>
          <w:sz w:val="22"/>
          <w:szCs w:val="22"/>
        </w:rPr>
        <w:t xml:space="preserve"> sin</w:t>
      </w:r>
      <w:r w:rsidRPr="00A05A6A">
        <w:rPr>
          <w:rFonts w:ascii="Calibri" w:hAnsi="Calibri" w:cs="Calibri"/>
          <w:sz w:val="22"/>
          <w:szCs w:val="22"/>
        </w:rPr>
        <w:t xml:space="preserve"> que se haya podido determinar cuáles fueron las razones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que</w:t>
      </w:r>
      <w:r w:rsidRPr="00A05A6A">
        <w:rPr>
          <w:rFonts w:ascii="Calibri" w:hAnsi="Calibri" w:cs="Calibri"/>
          <w:sz w:val="22"/>
          <w:szCs w:val="22"/>
        </w:rPr>
        <w:t xml:space="preserve"> se lo ubicara allí</w:t>
      </w:r>
      <w:r>
        <w:rPr>
          <w:rFonts w:ascii="Calibri" w:hAnsi="Calibri" w:cs="Calibri"/>
          <w:sz w:val="22"/>
          <w:szCs w:val="22"/>
        </w:rPr>
        <w:t>…</w:t>
      </w:r>
      <w:r w:rsidRPr="00A05A6A">
        <w:rPr>
          <w:rFonts w:ascii="Calibri" w:hAnsi="Calibri" w:cs="Calibri"/>
          <w:sz w:val="22"/>
          <w:szCs w:val="22"/>
        </w:rPr>
        <w:t xml:space="preserve">" (fs. 65/65 vta.). Durante </w:t>
      </w:r>
      <w:r w:rsidRPr="00A05A6A">
        <w:rPr>
          <w:rFonts w:ascii="Calibri" w:hAnsi="Calibri" w:cs="Calibri"/>
          <w:sz w:val="22"/>
          <w:szCs w:val="22"/>
        </w:rPr>
        <w:t>dicho</w:t>
      </w:r>
      <w:r>
        <w:rPr>
          <w:rFonts w:ascii="Calibri" w:hAnsi="Calibri" w:cs="Calibri"/>
          <w:sz w:val="22"/>
          <w:szCs w:val="22"/>
        </w:rPr>
        <w:t xml:space="preserve"> período</w:t>
      </w:r>
      <w:r w:rsidRPr="00A05A6A">
        <w:rPr>
          <w:rFonts w:ascii="Calibri" w:hAnsi="Calibri" w:cs="Calibri"/>
          <w:sz w:val="22"/>
          <w:szCs w:val="22"/>
        </w:rPr>
        <w:t xml:space="preserve"> de tiempo, no se produjo actividad procesal </w:t>
      </w:r>
      <w:r w:rsidR="00A60284" w:rsidRPr="00A05A6A">
        <w:rPr>
          <w:rFonts w:ascii="Calibri" w:hAnsi="Calibri" w:cs="Calibri"/>
          <w:sz w:val="22"/>
          <w:szCs w:val="22"/>
        </w:rPr>
        <w:t>alguna</w:t>
      </w:r>
      <w:r w:rsidR="00A60284">
        <w:rPr>
          <w:rFonts w:ascii="Calibri" w:hAnsi="Calibri" w:cs="Calibri"/>
          <w:sz w:val="22"/>
          <w:szCs w:val="22"/>
        </w:rPr>
        <w:t xml:space="preserve"> respecto</w:t>
      </w:r>
      <w:r w:rsidRPr="00A05A6A">
        <w:rPr>
          <w:rFonts w:ascii="Calibri" w:hAnsi="Calibri" w:cs="Calibri"/>
          <w:sz w:val="22"/>
          <w:szCs w:val="22"/>
        </w:rPr>
        <w:t xml:space="preserve"> de M.J.R.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D5307BC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E6C8E3E" w14:textId="7FF43C3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20) Que análogas inobservancias a las </w:t>
      </w:r>
      <w:r w:rsidR="00A60284" w:rsidRPr="00A05A6A">
        <w:rPr>
          <w:rFonts w:ascii="Calibri" w:hAnsi="Calibri" w:cs="Calibri"/>
          <w:sz w:val="22"/>
          <w:szCs w:val="22"/>
        </w:rPr>
        <w:t>indicadas</w:t>
      </w:r>
      <w:r w:rsidR="00A60284">
        <w:rPr>
          <w:rFonts w:ascii="Calibri" w:hAnsi="Calibri" w:cs="Calibri"/>
          <w:sz w:val="22"/>
          <w:szCs w:val="22"/>
        </w:rPr>
        <w:t xml:space="preserve"> respecto</w:t>
      </w:r>
      <w:r w:rsidRPr="00A05A6A">
        <w:rPr>
          <w:rFonts w:ascii="Calibri" w:hAnsi="Calibri" w:cs="Calibri"/>
          <w:sz w:val="22"/>
          <w:szCs w:val="22"/>
        </w:rPr>
        <w:t xml:space="preserve"> de la protección de la salud psicofísica del </w:t>
      </w:r>
      <w:r w:rsidR="00A60284" w:rsidRPr="00A05A6A">
        <w:rPr>
          <w:rFonts w:ascii="Calibri" w:hAnsi="Calibri" w:cs="Calibri"/>
          <w:sz w:val="22"/>
          <w:szCs w:val="22"/>
        </w:rPr>
        <w:t>causante,</w:t>
      </w:r>
      <w:r w:rsidR="00A60284">
        <w:rPr>
          <w:rFonts w:ascii="Calibri" w:hAnsi="Calibri" w:cs="Calibri"/>
          <w:sz w:val="22"/>
          <w:szCs w:val="22"/>
        </w:rPr>
        <w:t xml:space="preserve"> se</w:t>
      </w:r>
      <w:r w:rsidRPr="00A05A6A">
        <w:rPr>
          <w:rFonts w:ascii="Calibri" w:hAnsi="Calibri" w:cs="Calibri"/>
          <w:sz w:val="22"/>
          <w:szCs w:val="22"/>
        </w:rPr>
        <w:t xml:space="preserve"> han configurado en el aspecto patrimonial, el </w:t>
      </w:r>
      <w:r w:rsidR="00A60284" w:rsidRPr="00A05A6A">
        <w:rPr>
          <w:rFonts w:ascii="Calibri" w:hAnsi="Calibri" w:cs="Calibri"/>
          <w:sz w:val="22"/>
          <w:szCs w:val="22"/>
        </w:rPr>
        <w:t>cual</w:t>
      </w:r>
      <w:r w:rsidR="00A60284">
        <w:rPr>
          <w:rFonts w:ascii="Calibri" w:hAnsi="Calibri" w:cs="Calibri"/>
          <w:sz w:val="22"/>
          <w:szCs w:val="22"/>
        </w:rPr>
        <w:t xml:space="preserve"> también</w:t>
      </w:r>
      <w:r w:rsidRPr="00A05A6A">
        <w:rPr>
          <w:rFonts w:ascii="Calibri" w:hAnsi="Calibri" w:cs="Calibri"/>
          <w:sz w:val="22"/>
          <w:szCs w:val="22"/>
        </w:rPr>
        <w:t xml:space="preserve"> es objeto de resguardo a través del proceso de insania.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Al respecto, el art. 481 del Código Civil dispone que "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obligación</w:t>
      </w:r>
      <w:r w:rsidRPr="00A05A6A">
        <w:rPr>
          <w:rFonts w:ascii="Calibri" w:hAnsi="Calibri" w:cs="Calibri"/>
          <w:sz w:val="22"/>
          <w:szCs w:val="22"/>
        </w:rPr>
        <w:t xml:space="preserve"> principal del curador del incapaz será cuidar </w:t>
      </w:r>
      <w:r w:rsidR="00A60284" w:rsidRPr="00A05A6A">
        <w:rPr>
          <w:rFonts w:ascii="Calibri" w:hAnsi="Calibri" w:cs="Calibri"/>
          <w:sz w:val="22"/>
          <w:szCs w:val="22"/>
        </w:rPr>
        <w:t>que</w:t>
      </w:r>
      <w:r w:rsidR="00A60284">
        <w:rPr>
          <w:rFonts w:ascii="Calibri" w:hAnsi="Calibri" w:cs="Calibri"/>
          <w:sz w:val="22"/>
          <w:szCs w:val="22"/>
        </w:rPr>
        <w:t xml:space="preserve"> recobre</w:t>
      </w:r>
      <w:r w:rsidRPr="00A05A6A">
        <w:rPr>
          <w:rFonts w:ascii="Calibri" w:hAnsi="Calibri" w:cs="Calibri"/>
          <w:sz w:val="22"/>
          <w:szCs w:val="22"/>
        </w:rPr>
        <w:t xml:space="preserve"> su capacidad, y a este objeto se han de aplicar </w:t>
      </w:r>
      <w:r w:rsidR="00A60284" w:rsidRPr="00A05A6A">
        <w:rPr>
          <w:rFonts w:ascii="Calibri" w:hAnsi="Calibri" w:cs="Calibri"/>
          <w:sz w:val="22"/>
          <w:szCs w:val="22"/>
        </w:rPr>
        <w:t>con</w:t>
      </w:r>
      <w:r w:rsidR="00A60284">
        <w:rPr>
          <w:rFonts w:ascii="Calibri" w:hAnsi="Calibri" w:cs="Calibri"/>
          <w:sz w:val="22"/>
          <w:szCs w:val="22"/>
        </w:rPr>
        <w:t xml:space="preserve"> preferencia</w:t>
      </w:r>
      <w:r w:rsidRPr="00A05A6A">
        <w:rPr>
          <w:rFonts w:ascii="Calibri" w:hAnsi="Calibri" w:cs="Calibri"/>
          <w:sz w:val="22"/>
          <w:szCs w:val="22"/>
        </w:rPr>
        <w:t xml:space="preserve"> las rentas de sus bienes". En el sentido </w:t>
      </w:r>
      <w:r w:rsidR="00A60284" w:rsidRPr="00A05A6A">
        <w:rPr>
          <w:rFonts w:ascii="Calibri" w:hAnsi="Calibri" w:cs="Calibri"/>
          <w:sz w:val="22"/>
          <w:szCs w:val="22"/>
        </w:rPr>
        <w:t>apuntado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el caso, no ha existido control alguno de la rendición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cuentas</w:t>
      </w:r>
      <w:r w:rsidRPr="00A05A6A">
        <w:rPr>
          <w:rFonts w:ascii="Calibri" w:hAnsi="Calibri" w:cs="Calibri"/>
          <w:sz w:val="22"/>
          <w:szCs w:val="22"/>
        </w:rPr>
        <w:t xml:space="preserve"> respecto de los fondos de la pensión </w:t>
      </w:r>
      <w:r w:rsidR="00A60284" w:rsidRPr="00A05A6A">
        <w:rPr>
          <w:rFonts w:ascii="Calibri" w:hAnsi="Calibri" w:cs="Calibri"/>
          <w:sz w:val="22"/>
          <w:szCs w:val="22"/>
        </w:rPr>
        <w:t>graciable</w:t>
      </w:r>
      <w:r w:rsidR="00A60284">
        <w:rPr>
          <w:rFonts w:ascii="Calibri" w:hAnsi="Calibri" w:cs="Calibri"/>
          <w:sz w:val="22"/>
          <w:szCs w:val="22"/>
        </w:rPr>
        <w:t xml:space="preserve"> liquidada</w:t>
      </w:r>
      <w:r w:rsidRPr="00A05A6A">
        <w:rPr>
          <w:rFonts w:ascii="Calibri" w:hAnsi="Calibri" w:cs="Calibri"/>
          <w:sz w:val="22"/>
          <w:szCs w:val="22"/>
        </w:rPr>
        <w:t xml:space="preserve"> al causante por el Instituto de Previsión Social </w:t>
      </w:r>
      <w:r w:rsidR="00A60284" w:rsidRPr="00A05A6A">
        <w:rPr>
          <w:rFonts w:ascii="Calibri" w:hAnsi="Calibri" w:cs="Calibri"/>
          <w:sz w:val="22"/>
          <w:szCs w:val="22"/>
        </w:rPr>
        <w:t>del</w:t>
      </w:r>
      <w:r w:rsidR="00A60284">
        <w:rPr>
          <w:rFonts w:ascii="Calibri" w:hAnsi="Calibri" w:cs="Calibri"/>
          <w:sz w:val="22"/>
          <w:szCs w:val="22"/>
        </w:rPr>
        <w:t xml:space="preserve"> Ministerio</w:t>
      </w:r>
      <w:r w:rsidRPr="00A05A6A">
        <w:rPr>
          <w:rFonts w:ascii="Calibri" w:hAnsi="Calibri" w:cs="Calibri"/>
          <w:sz w:val="22"/>
          <w:szCs w:val="22"/>
        </w:rPr>
        <w:t xml:space="preserve"> de Acción Social de la provincia de Buenos </w:t>
      </w:r>
      <w:r w:rsidR="00A60284" w:rsidRPr="00A05A6A">
        <w:rPr>
          <w:rFonts w:ascii="Calibri" w:hAnsi="Calibri" w:cs="Calibri"/>
          <w:sz w:val="22"/>
          <w:szCs w:val="22"/>
        </w:rPr>
        <w:t>Aires</w:t>
      </w:r>
      <w:r w:rsidR="00A60284">
        <w:rPr>
          <w:rFonts w:ascii="Calibri" w:hAnsi="Calibri" w:cs="Calibri"/>
          <w:sz w:val="22"/>
          <w:szCs w:val="22"/>
        </w:rPr>
        <w:t xml:space="preserve"> (</w:t>
      </w:r>
      <w:r w:rsidRPr="00A05A6A">
        <w:rPr>
          <w:rFonts w:ascii="Calibri" w:hAnsi="Calibri" w:cs="Calibri"/>
          <w:sz w:val="22"/>
          <w:szCs w:val="22"/>
        </w:rPr>
        <w:t>fs. 89 vta. y 97).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63814B1F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0014B88" w14:textId="2EE3F58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Por último, la máxima expresión de la situación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desatención</w:t>
      </w:r>
      <w:r w:rsidRPr="00A05A6A">
        <w:rPr>
          <w:rFonts w:ascii="Calibri" w:hAnsi="Calibri" w:cs="Calibri"/>
          <w:sz w:val="22"/>
          <w:szCs w:val="22"/>
        </w:rPr>
        <w:t xml:space="preserve"> en que se encuentra M.J.R. se patentiza con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erróneo</w:t>
      </w:r>
      <w:r w:rsidRPr="00A05A6A">
        <w:rPr>
          <w:rFonts w:ascii="Calibri" w:hAnsi="Calibri" w:cs="Calibri"/>
          <w:sz w:val="22"/>
          <w:szCs w:val="22"/>
        </w:rPr>
        <w:t xml:space="preserve"> archivo de las actuaciones en la justicia </w:t>
      </w:r>
      <w:r w:rsidR="00A60284" w:rsidRPr="00A05A6A">
        <w:rPr>
          <w:rFonts w:ascii="Calibri" w:hAnsi="Calibri" w:cs="Calibri"/>
          <w:sz w:val="22"/>
          <w:szCs w:val="22"/>
        </w:rPr>
        <w:t>provincial,</w:t>
      </w:r>
      <w:r w:rsidR="00A60284">
        <w:rPr>
          <w:rFonts w:ascii="Calibri" w:hAnsi="Calibri" w:cs="Calibri"/>
          <w:sz w:val="22"/>
          <w:szCs w:val="22"/>
        </w:rPr>
        <w:t xml:space="preserve"> entre</w:t>
      </w:r>
      <w:r w:rsidRPr="00A05A6A">
        <w:rPr>
          <w:rFonts w:ascii="Calibri" w:hAnsi="Calibri" w:cs="Calibri"/>
          <w:sz w:val="22"/>
          <w:szCs w:val="22"/>
        </w:rPr>
        <w:t xml:space="preserve"> los años 1992 y 2006. Resulta inadmisible que </w:t>
      </w:r>
      <w:r w:rsidR="00A60284" w:rsidRPr="00A05A6A">
        <w:rPr>
          <w:rFonts w:ascii="Calibri" w:hAnsi="Calibri" w:cs="Calibri"/>
          <w:sz w:val="22"/>
          <w:szCs w:val="22"/>
        </w:rPr>
        <w:t>durante</w:t>
      </w:r>
      <w:r w:rsidR="00A60284">
        <w:rPr>
          <w:rFonts w:ascii="Calibri" w:hAnsi="Calibri" w:cs="Calibri"/>
          <w:sz w:val="22"/>
          <w:szCs w:val="22"/>
        </w:rPr>
        <w:t xml:space="preserve"> este</w:t>
      </w:r>
      <w:r w:rsidRPr="00A05A6A">
        <w:rPr>
          <w:rFonts w:ascii="Calibri" w:hAnsi="Calibri" w:cs="Calibri"/>
          <w:sz w:val="22"/>
          <w:szCs w:val="22"/>
        </w:rPr>
        <w:t xml:space="preserve"> período no haya existido actividad jurisdiccional </w:t>
      </w:r>
      <w:r w:rsidR="00A60284" w:rsidRPr="00A05A6A">
        <w:rPr>
          <w:rFonts w:ascii="Calibri" w:hAnsi="Calibri" w:cs="Calibri"/>
          <w:sz w:val="22"/>
          <w:szCs w:val="22"/>
        </w:rPr>
        <w:t>alguna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estas actuaciones tendiente a supervisar su </w:t>
      </w:r>
      <w:r w:rsidR="00A60284" w:rsidRPr="00A05A6A">
        <w:rPr>
          <w:rFonts w:ascii="Calibri" w:hAnsi="Calibri" w:cs="Calibri"/>
          <w:sz w:val="22"/>
          <w:szCs w:val="22"/>
        </w:rPr>
        <w:t>situación,</w:t>
      </w:r>
      <w:r w:rsidR="00A60284">
        <w:rPr>
          <w:rFonts w:ascii="Calibri" w:hAnsi="Calibri" w:cs="Calibri"/>
          <w:sz w:val="22"/>
          <w:szCs w:val="22"/>
        </w:rPr>
        <w:t xml:space="preserve"> agravados</w:t>
      </w:r>
      <w:r w:rsidRPr="00A05A6A">
        <w:rPr>
          <w:rFonts w:ascii="Calibri" w:hAnsi="Calibri" w:cs="Calibri"/>
          <w:sz w:val="22"/>
          <w:szCs w:val="22"/>
        </w:rPr>
        <w:t xml:space="preserve"> por el hecho de que se halla comprometida aquí </w:t>
      </w:r>
      <w:r w:rsidR="00A60284" w:rsidRPr="00A05A6A">
        <w:rPr>
          <w:rFonts w:ascii="Calibri" w:hAnsi="Calibri" w:cs="Calibri"/>
          <w:sz w:val="22"/>
          <w:szCs w:val="22"/>
        </w:rPr>
        <w:t>su</w:t>
      </w:r>
      <w:r w:rsidR="00A60284">
        <w:rPr>
          <w:rFonts w:ascii="Calibri" w:hAnsi="Calibri" w:cs="Calibri"/>
          <w:sz w:val="22"/>
          <w:szCs w:val="22"/>
        </w:rPr>
        <w:t xml:space="preserve"> salud</w:t>
      </w:r>
      <w:r w:rsidRPr="00A05A6A">
        <w:rPr>
          <w:rFonts w:ascii="Calibri" w:hAnsi="Calibri" w:cs="Calibri"/>
          <w:sz w:val="22"/>
          <w:szCs w:val="22"/>
        </w:rPr>
        <w:t xml:space="preserve"> física y psíquica (fs. 129).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6F9E625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EE4A188" w14:textId="4A8E54DD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21) Que ante conflictos de competencia como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planteado</w:t>
      </w:r>
      <w:r w:rsidRPr="00A05A6A">
        <w:rPr>
          <w:rFonts w:ascii="Calibri" w:hAnsi="Calibri" w:cs="Calibri"/>
          <w:sz w:val="22"/>
          <w:szCs w:val="22"/>
        </w:rPr>
        <w:t xml:space="preserve"> en el sub lite, se impone como regla general </w:t>
      </w:r>
      <w:r w:rsidR="00A60284" w:rsidRPr="00A05A6A">
        <w:rPr>
          <w:rFonts w:ascii="Calibri" w:hAnsi="Calibri" w:cs="Calibri"/>
          <w:sz w:val="22"/>
          <w:szCs w:val="22"/>
        </w:rPr>
        <w:t>el</w:t>
      </w:r>
      <w:r w:rsidR="00A60284">
        <w:rPr>
          <w:rFonts w:ascii="Calibri" w:hAnsi="Calibri" w:cs="Calibri"/>
          <w:sz w:val="22"/>
          <w:szCs w:val="22"/>
        </w:rPr>
        <w:t xml:space="preserve"> análisis</w:t>
      </w:r>
      <w:r w:rsidRPr="00A05A6A">
        <w:rPr>
          <w:rFonts w:ascii="Calibri" w:hAnsi="Calibri" w:cs="Calibri"/>
          <w:sz w:val="22"/>
          <w:szCs w:val="22"/>
        </w:rPr>
        <w:t xml:space="preserve"> en particular de la conveniencia de la </w:t>
      </w:r>
      <w:r w:rsidR="00A60284" w:rsidRPr="00A05A6A">
        <w:rPr>
          <w:rFonts w:ascii="Calibri" w:hAnsi="Calibri" w:cs="Calibri"/>
          <w:sz w:val="22"/>
          <w:szCs w:val="22"/>
        </w:rPr>
        <w:t>actuación</w:t>
      </w:r>
      <w:r w:rsidR="00A60284">
        <w:rPr>
          <w:rFonts w:ascii="Calibri" w:hAnsi="Calibri" w:cs="Calibri"/>
          <w:sz w:val="22"/>
          <w:szCs w:val="22"/>
        </w:rPr>
        <w:t xml:space="preserve"> judicial</w:t>
      </w:r>
      <w:r w:rsidRPr="00A05A6A">
        <w:rPr>
          <w:rFonts w:ascii="Calibri" w:hAnsi="Calibri" w:cs="Calibri"/>
          <w:sz w:val="22"/>
          <w:szCs w:val="22"/>
        </w:rPr>
        <w:t xml:space="preserve">, teniendo en miras que la solución que al respecto </w:t>
      </w:r>
      <w:r w:rsidR="00A60284" w:rsidRPr="00A05A6A">
        <w:rPr>
          <w:rFonts w:ascii="Calibri" w:hAnsi="Calibri" w:cs="Calibri"/>
          <w:sz w:val="22"/>
          <w:szCs w:val="22"/>
        </w:rPr>
        <w:t>se</w:t>
      </w:r>
      <w:r w:rsidR="00A60284">
        <w:rPr>
          <w:rFonts w:ascii="Calibri" w:hAnsi="Calibri" w:cs="Calibri"/>
          <w:sz w:val="22"/>
          <w:szCs w:val="22"/>
        </w:rPr>
        <w:t xml:space="preserve"> adopte</w:t>
      </w:r>
      <w:r w:rsidRPr="00A05A6A">
        <w:rPr>
          <w:rFonts w:ascii="Calibri" w:hAnsi="Calibri" w:cs="Calibri"/>
          <w:sz w:val="22"/>
          <w:szCs w:val="22"/>
        </w:rPr>
        <w:t xml:space="preserve"> debe estar al servicio de los derechos e intereses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los</w:t>
      </w:r>
      <w:r w:rsidRPr="00A05A6A">
        <w:rPr>
          <w:rFonts w:ascii="Calibri" w:hAnsi="Calibri" w:cs="Calibri"/>
          <w:sz w:val="22"/>
          <w:szCs w:val="22"/>
        </w:rPr>
        <w:t xml:space="preserve"> justiciables. Más aún, no pueden perderse de vista </w:t>
      </w:r>
      <w:r w:rsidR="00A60284" w:rsidRPr="00A05A6A">
        <w:rPr>
          <w:rFonts w:ascii="Calibri" w:hAnsi="Calibri" w:cs="Calibri"/>
          <w:sz w:val="22"/>
          <w:szCs w:val="22"/>
        </w:rPr>
        <w:t>dichas</w:t>
      </w:r>
      <w:r w:rsidR="00A60284">
        <w:rPr>
          <w:rFonts w:ascii="Calibri" w:hAnsi="Calibri" w:cs="Calibri"/>
          <w:sz w:val="22"/>
          <w:szCs w:val="22"/>
        </w:rPr>
        <w:t xml:space="preserve"> premisas</w:t>
      </w:r>
      <w:r w:rsidRPr="00A05A6A">
        <w:rPr>
          <w:rFonts w:ascii="Calibri" w:hAnsi="Calibri" w:cs="Calibri"/>
          <w:sz w:val="22"/>
          <w:szCs w:val="22"/>
        </w:rPr>
        <w:t xml:space="preserve"> en causas como la de autos en las cuales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consideración</w:t>
      </w:r>
      <w:r w:rsidRPr="00A05A6A">
        <w:rPr>
          <w:rFonts w:ascii="Calibri" w:hAnsi="Calibri" w:cs="Calibri"/>
          <w:sz w:val="22"/>
          <w:szCs w:val="22"/>
        </w:rPr>
        <w:t xml:space="preserve"> de las circunstancias fácticas tiene </w:t>
      </w:r>
      <w:r w:rsidR="00A60284" w:rsidRPr="00A05A6A">
        <w:rPr>
          <w:rFonts w:ascii="Calibri" w:hAnsi="Calibri" w:cs="Calibri"/>
          <w:sz w:val="22"/>
          <w:szCs w:val="22"/>
        </w:rPr>
        <w:t>especial</w:t>
      </w:r>
      <w:r w:rsidR="00A60284">
        <w:rPr>
          <w:rFonts w:ascii="Calibri" w:hAnsi="Calibri" w:cs="Calibri"/>
          <w:sz w:val="22"/>
          <w:szCs w:val="22"/>
        </w:rPr>
        <w:t xml:space="preserve"> significación</w:t>
      </w:r>
      <w:r w:rsidRPr="00A05A6A">
        <w:rPr>
          <w:rFonts w:ascii="Calibri" w:hAnsi="Calibri" w:cs="Calibri"/>
          <w:sz w:val="22"/>
          <w:szCs w:val="22"/>
        </w:rPr>
        <w:t xml:space="preserve"> en virtud del carácter de los intereses que </w:t>
      </w:r>
      <w:r w:rsidR="00A60284" w:rsidRPr="00A05A6A">
        <w:rPr>
          <w:rFonts w:ascii="Calibri" w:hAnsi="Calibri" w:cs="Calibri"/>
          <w:sz w:val="22"/>
          <w:szCs w:val="22"/>
        </w:rPr>
        <w:t>se</w:t>
      </w:r>
      <w:r w:rsidR="00A60284">
        <w:rPr>
          <w:rFonts w:ascii="Calibri" w:hAnsi="Calibri" w:cs="Calibri"/>
          <w:sz w:val="22"/>
          <w:szCs w:val="22"/>
        </w:rPr>
        <w:t xml:space="preserve"> hallan</w:t>
      </w:r>
      <w:r w:rsidRPr="00A05A6A">
        <w:rPr>
          <w:rFonts w:ascii="Calibri" w:hAnsi="Calibri" w:cs="Calibri"/>
          <w:sz w:val="22"/>
          <w:szCs w:val="22"/>
        </w:rPr>
        <w:t xml:space="preserve"> comprometidos, como lo son la preservación de la </w:t>
      </w:r>
      <w:r w:rsidR="00A60284" w:rsidRPr="00A05A6A">
        <w:rPr>
          <w:rFonts w:ascii="Calibri" w:hAnsi="Calibri" w:cs="Calibri"/>
          <w:sz w:val="22"/>
          <w:szCs w:val="22"/>
        </w:rPr>
        <w:t>salud</w:t>
      </w:r>
      <w:r w:rsidR="00A60284">
        <w:rPr>
          <w:rFonts w:ascii="Calibri" w:hAnsi="Calibri" w:cs="Calibri"/>
          <w:sz w:val="22"/>
          <w:szCs w:val="22"/>
        </w:rPr>
        <w:t xml:space="preserve"> física</w:t>
      </w:r>
      <w:r w:rsidRPr="00A05A6A">
        <w:rPr>
          <w:rFonts w:ascii="Calibri" w:hAnsi="Calibri" w:cs="Calibri"/>
          <w:sz w:val="22"/>
          <w:szCs w:val="22"/>
        </w:rPr>
        <w:t xml:space="preserve"> y mental y el derecho a la libertad de las personas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los</w:t>
      </w:r>
      <w:r w:rsidRPr="00A05A6A">
        <w:rPr>
          <w:rFonts w:ascii="Calibri" w:hAnsi="Calibri" w:cs="Calibri"/>
          <w:sz w:val="22"/>
          <w:szCs w:val="22"/>
        </w:rPr>
        <w:t xml:space="preserve"> supuestos de internación sobre las cuales el juzgador </w:t>
      </w:r>
      <w:r w:rsidR="00A60284" w:rsidRPr="00A05A6A">
        <w:rPr>
          <w:rFonts w:ascii="Calibri" w:hAnsi="Calibri" w:cs="Calibri"/>
          <w:sz w:val="22"/>
          <w:szCs w:val="22"/>
        </w:rPr>
        <w:t>debe</w:t>
      </w:r>
      <w:r w:rsidR="00A60284">
        <w:rPr>
          <w:rFonts w:ascii="Calibri" w:hAnsi="Calibri" w:cs="Calibri"/>
          <w:sz w:val="22"/>
          <w:szCs w:val="22"/>
        </w:rPr>
        <w:t xml:space="preserve"> disponer</w:t>
      </w:r>
      <w:r w:rsidRPr="00A05A6A">
        <w:rPr>
          <w:rFonts w:ascii="Calibri" w:hAnsi="Calibri" w:cs="Calibri"/>
          <w:sz w:val="22"/>
          <w:szCs w:val="22"/>
        </w:rPr>
        <w:t xml:space="preserve"> las medidas necesarias a tal fin.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58B5E1B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84115C4" w14:textId="0074F791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22) Que como paso previo a resolver la contienda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competencia</w:t>
      </w:r>
      <w:r w:rsidRPr="00A05A6A">
        <w:rPr>
          <w:rFonts w:ascii="Calibri" w:hAnsi="Calibri" w:cs="Calibri"/>
          <w:sz w:val="22"/>
          <w:szCs w:val="22"/>
        </w:rPr>
        <w:t xml:space="preserve"> traída, cabe recordar que esta Corte se ha </w:t>
      </w:r>
      <w:r w:rsidR="00A60284" w:rsidRPr="00A05A6A">
        <w:rPr>
          <w:rFonts w:ascii="Calibri" w:hAnsi="Calibri" w:cs="Calibri"/>
          <w:sz w:val="22"/>
          <w:szCs w:val="22"/>
        </w:rPr>
        <w:t>pronunciado</w:t>
      </w:r>
      <w:r w:rsidR="00A60284">
        <w:rPr>
          <w:rFonts w:ascii="Calibri" w:hAnsi="Calibri" w:cs="Calibri"/>
          <w:sz w:val="22"/>
          <w:szCs w:val="22"/>
        </w:rPr>
        <w:t xml:space="preserve"> acerca</w:t>
      </w:r>
      <w:r w:rsidRPr="00A05A6A">
        <w:rPr>
          <w:rFonts w:ascii="Calibri" w:hAnsi="Calibri" w:cs="Calibri"/>
          <w:sz w:val="22"/>
          <w:szCs w:val="22"/>
        </w:rPr>
        <w:t xml:space="preserve"> de la necesidad de que cuando se ha trabado </w:t>
      </w:r>
      <w:r w:rsidR="00A60284" w:rsidRPr="00A05A6A">
        <w:rPr>
          <w:rFonts w:ascii="Calibri" w:hAnsi="Calibri" w:cs="Calibri"/>
          <w:sz w:val="22"/>
          <w:szCs w:val="22"/>
        </w:rPr>
        <w:t>un</w:t>
      </w:r>
      <w:r w:rsidR="00A60284">
        <w:rPr>
          <w:rFonts w:ascii="Calibri" w:hAnsi="Calibri" w:cs="Calibri"/>
          <w:sz w:val="22"/>
          <w:szCs w:val="22"/>
        </w:rPr>
        <w:t xml:space="preserve"> conflicto</w:t>
      </w:r>
      <w:r w:rsidRPr="00A05A6A">
        <w:rPr>
          <w:rFonts w:ascii="Calibri" w:hAnsi="Calibri" w:cs="Calibri"/>
          <w:sz w:val="22"/>
          <w:szCs w:val="22"/>
        </w:rPr>
        <w:t xml:space="preserve"> de esta índole, el tribunal que esté conociendo </w:t>
      </w:r>
      <w:r w:rsidR="00A60284" w:rsidRPr="00A05A6A">
        <w:rPr>
          <w:rFonts w:ascii="Calibri" w:hAnsi="Calibri" w:cs="Calibri"/>
          <w:sz w:val="22"/>
          <w:szCs w:val="22"/>
        </w:rPr>
        <w:t>en</w:t>
      </w:r>
      <w:r w:rsidR="00A60284">
        <w:rPr>
          <w:rFonts w:ascii="Calibri" w:hAnsi="Calibri" w:cs="Calibri"/>
          <w:sz w:val="22"/>
          <w:szCs w:val="22"/>
        </w:rPr>
        <w:t xml:space="preserve"> el</w:t>
      </w:r>
      <w:r w:rsidRPr="00A05A6A">
        <w:rPr>
          <w:rFonts w:ascii="Calibri" w:hAnsi="Calibri" w:cs="Calibri"/>
          <w:sz w:val="22"/>
          <w:szCs w:val="22"/>
        </w:rPr>
        <w:t xml:space="preserve"> caso 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aún si resuelve inhibirse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 debe seguir </w:t>
      </w:r>
      <w:r w:rsidR="00A60284" w:rsidRPr="00A05A6A">
        <w:rPr>
          <w:rFonts w:ascii="Calibri" w:hAnsi="Calibri" w:cs="Calibri"/>
          <w:sz w:val="22"/>
          <w:szCs w:val="22"/>
        </w:rPr>
        <w:t>interviniendo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la causa a fin de no dejar a la persona en un estado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desamparo</w:t>
      </w:r>
      <w:r w:rsidRPr="00A05A6A">
        <w:rPr>
          <w:rFonts w:ascii="Calibri" w:hAnsi="Calibri" w:cs="Calibri"/>
          <w:sz w:val="22"/>
          <w:szCs w:val="22"/>
        </w:rPr>
        <w:t xml:space="preserve">, brindándole una tutela judicial efectiva </w:t>
      </w:r>
      <w:r w:rsidR="00A60284" w:rsidRPr="00A05A6A">
        <w:rPr>
          <w:rFonts w:ascii="Calibri" w:hAnsi="Calibri" w:cs="Calibri"/>
          <w:sz w:val="22"/>
          <w:szCs w:val="22"/>
        </w:rPr>
        <w:t>y</w:t>
      </w:r>
      <w:r w:rsidR="00A60284">
        <w:rPr>
          <w:rFonts w:ascii="Calibri" w:hAnsi="Calibri" w:cs="Calibri"/>
          <w:sz w:val="22"/>
          <w:szCs w:val="22"/>
        </w:rPr>
        <w:t xml:space="preserve"> garantizándole</w:t>
      </w:r>
      <w:r w:rsidRPr="00A05A6A">
        <w:rPr>
          <w:rFonts w:ascii="Calibri" w:hAnsi="Calibri" w:cs="Calibri"/>
          <w:sz w:val="22"/>
          <w:szCs w:val="22"/>
        </w:rPr>
        <w:t xml:space="preserve"> el debido proceso (Fallos: 328:4832, </w:t>
      </w:r>
      <w:r w:rsidR="00A60284" w:rsidRPr="00A05A6A">
        <w:rPr>
          <w:rFonts w:ascii="Calibri" w:hAnsi="Calibri" w:cs="Calibri"/>
          <w:sz w:val="22"/>
          <w:szCs w:val="22"/>
        </w:rPr>
        <w:t>considerando</w:t>
      </w:r>
      <w:r w:rsidR="00A60284">
        <w:rPr>
          <w:rFonts w:ascii="Calibri" w:hAnsi="Calibri" w:cs="Calibri"/>
          <w:sz w:val="22"/>
          <w:szCs w:val="22"/>
        </w:rPr>
        <w:t xml:space="preserve"> 7</w:t>
      </w:r>
      <w:r w:rsidRPr="00A05A6A">
        <w:rPr>
          <w:rFonts w:ascii="Calibri" w:hAnsi="Calibri" w:cs="Calibri"/>
          <w:sz w:val="22"/>
          <w:szCs w:val="22"/>
        </w:rPr>
        <w:t xml:space="preserve">°). Esta solución se debe predicar en el sub lite </w:t>
      </w:r>
      <w:r w:rsidR="00A60284" w:rsidRPr="00A05A6A">
        <w:rPr>
          <w:rFonts w:ascii="Calibri" w:hAnsi="Calibri" w:cs="Calibri"/>
          <w:sz w:val="22"/>
          <w:szCs w:val="22"/>
        </w:rPr>
        <w:t>debido</w:t>
      </w:r>
      <w:r w:rsidR="00A60284">
        <w:rPr>
          <w:rFonts w:ascii="Calibri" w:hAnsi="Calibri" w:cs="Calibri"/>
          <w:sz w:val="22"/>
          <w:szCs w:val="22"/>
        </w:rPr>
        <w:t xml:space="preserve"> a</w:t>
      </w:r>
      <w:r w:rsidRPr="00A05A6A">
        <w:rPr>
          <w:rFonts w:ascii="Calibri" w:hAnsi="Calibri" w:cs="Calibri"/>
          <w:sz w:val="22"/>
          <w:szCs w:val="22"/>
        </w:rPr>
        <w:t xml:space="preserve"> que la protección jurisdiccional que debe otorgársele </w:t>
      </w:r>
      <w:r w:rsidR="00A60284" w:rsidRPr="00A05A6A">
        <w:rPr>
          <w:rFonts w:ascii="Calibri" w:hAnsi="Calibri" w:cs="Calibri"/>
          <w:sz w:val="22"/>
          <w:szCs w:val="22"/>
        </w:rPr>
        <w:t>al</w:t>
      </w:r>
      <w:r w:rsidR="00A60284">
        <w:rPr>
          <w:rFonts w:ascii="Calibri" w:hAnsi="Calibri" w:cs="Calibri"/>
          <w:sz w:val="22"/>
          <w:szCs w:val="22"/>
        </w:rPr>
        <w:t xml:space="preserve"> causante</w:t>
      </w:r>
      <w:r w:rsidRPr="00A05A6A">
        <w:rPr>
          <w:rFonts w:ascii="Calibri" w:hAnsi="Calibri" w:cs="Calibri"/>
          <w:sz w:val="22"/>
          <w:szCs w:val="22"/>
        </w:rPr>
        <w:t xml:space="preserve"> se vería seriamente afectada si se está a la </w:t>
      </w:r>
      <w:r w:rsidR="00A60284" w:rsidRPr="00A05A6A">
        <w:rPr>
          <w:rFonts w:ascii="Calibri" w:hAnsi="Calibri" w:cs="Calibri"/>
          <w:sz w:val="22"/>
          <w:szCs w:val="22"/>
        </w:rPr>
        <w:t>espera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la resolución del conflicto de competencia para adoptar </w:t>
      </w:r>
      <w:r w:rsidR="00A60284" w:rsidRPr="00A05A6A">
        <w:rPr>
          <w:rFonts w:ascii="Calibri" w:hAnsi="Calibri" w:cs="Calibri"/>
          <w:sz w:val="22"/>
          <w:szCs w:val="22"/>
        </w:rPr>
        <w:t>las</w:t>
      </w:r>
      <w:r w:rsidR="00A60284">
        <w:rPr>
          <w:rFonts w:ascii="Calibri" w:hAnsi="Calibri" w:cs="Calibri"/>
          <w:sz w:val="22"/>
          <w:szCs w:val="22"/>
        </w:rPr>
        <w:t xml:space="preserve"> resoluciones</w:t>
      </w:r>
      <w:r w:rsidRPr="00A05A6A">
        <w:rPr>
          <w:rFonts w:ascii="Calibri" w:hAnsi="Calibri" w:cs="Calibri"/>
          <w:sz w:val="22"/>
          <w:szCs w:val="22"/>
        </w:rPr>
        <w:t xml:space="preserve"> pertinentes.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0BAA691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4C4D7DD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23) Que el dictamen de la señora Procuradora Fiscal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remite en lo que hace al planteo de competencia a la solución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propuesta por esta Corte en el precedente "Tufano" (Fallos: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328:4832), en el que este Tribunal sostuvo que reconocer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competencia del órgano judicial del lugar del establecimiento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 el que se encuentra el paciente tiene indudables ventajas,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entre las que se puede citar el contacto directo de la jurisdicción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con el afectado; la concentración de todas las diligencias médicas y psicológicas destinadas a determinar su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estado de salud y finalmente la eventual eliminación de trámites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procesales superfluos u onerosos, como también la prolongación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excesiva de los plazos en las decisiones vinculadas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a la libertad ambulatoria del individuo.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1F76831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5F61F19" w14:textId="13DF9A42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 xml:space="preserve">24) Que sentado ello y a fin de resolver la </w:t>
      </w:r>
      <w:r w:rsidR="00A60284" w:rsidRPr="00A05A6A">
        <w:rPr>
          <w:rFonts w:ascii="Calibri" w:hAnsi="Calibri" w:cs="Calibri"/>
          <w:sz w:val="22"/>
          <w:szCs w:val="22"/>
        </w:rPr>
        <w:t>contienda</w:t>
      </w:r>
      <w:r w:rsidR="00A60284">
        <w:rPr>
          <w:rFonts w:ascii="Calibri" w:hAnsi="Calibri" w:cs="Calibri"/>
          <w:sz w:val="22"/>
          <w:szCs w:val="22"/>
        </w:rPr>
        <w:t xml:space="preserve"> de</w:t>
      </w:r>
      <w:r w:rsidRPr="00A05A6A">
        <w:rPr>
          <w:rFonts w:ascii="Calibri" w:hAnsi="Calibri" w:cs="Calibri"/>
          <w:sz w:val="22"/>
          <w:szCs w:val="22"/>
        </w:rPr>
        <w:t xml:space="preserve"> competencia, es menester recordar que en los </w:t>
      </w:r>
      <w:r w:rsidR="00A60284" w:rsidRPr="00A05A6A">
        <w:rPr>
          <w:rFonts w:ascii="Calibri" w:hAnsi="Calibri" w:cs="Calibri"/>
          <w:sz w:val="22"/>
          <w:szCs w:val="22"/>
        </w:rPr>
        <w:t>supuestos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los cuales existe una medida de internación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larga</w:t>
      </w:r>
      <w:r w:rsidRPr="00A05A6A">
        <w:rPr>
          <w:rFonts w:ascii="Calibri" w:hAnsi="Calibri" w:cs="Calibri"/>
          <w:sz w:val="22"/>
          <w:szCs w:val="22"/>
        </w:rPr>
        <w:t xml:space="preserve"> data resulta imperioso </w:t>
      </w:r>
      <w:r w:rsidRPr="00A05A6A">
        <w:rPr>
          <w:rFonts w:ascii="Calibri" w:hAnsi="Calibri" w:cs="Calibri"/>
          <w:sz w:val="22"/>
          <w:szCs w:val="22"/>
        </w:rPr>
        <w:lastRenderedPageBreak/>
        <w:t xml:space="preserve">extremar la salvaguarda </w:t>
      </w:r>
      <w:r w:rsidR="00A60284" w:rsidRPr="00A05A6A">
        <w:rPr>
          <w:rFonts w:ascii="Calibri" w:hAnsi="Calibri" w:cs="Calibri"/>
          <w:sz w:val="22"/>
          <w:szCs w:val="22"/>
        </w:rPr>
        <w:t>del</w:t>
      </w:r>
      <w:r w:rsidR="00A60284">
        <w:rPr>
          <w:rFonts w:ascii="Calibri" w:hAnsi="Calibri" w:cs="Calibri"/>
          <w:sz w:val="22"/>
          <w:szCs w:val="22"/>
        </w:rPr>
        <w:t xml:space="preserve"> principio</w:t>
      </w:r>
      <w:r w:rsidRPr="00A05A6A">
        <w:rPr>
          <w:rFonts w:ascii="Calibri" w:hAnsi="Calibri" w:cs="Calibri"/>
          <w:sz w:val="22"/>
          <w:szCs w:val="22"/>
        </w:rPr>
        <w:t xml:space="preserve"> de inmediatez en procura de una eficaz </w:t>
      </w:r>
      <w:r w:rsidR="00A60284" w:rsidRPr="00A05A6A">
        <w:rPr>
          <w:rFonts w:ascii="Calibri" w:hAnsi="Calibri" w:cs="Calibri"/>
          <w:sz w:val="22"/>
          <w:szCs w:val="22"/>
        </w:rPr>
        <w:t>protección</w:t>
      </w:r>
      <w:r w:rsidR="00A60284">
        <w:rPr>
          <w:rFonts w:ascii="Calibri" w:hAnsi="Calibri" w:cs="Calibri"/>
          <w:sz w:val="22"/>
          <w:szCs w:val="22"/>
        </w:rPr>
        <w:t xml:space="preserve"> del</w:t>
      </w:r>
      <w:r w:rsidRPr="00A05A6A">
        <w:rPr>
          <w:rFonts w:ascii="Calibri" w:hAnsi="Calibri" w:cs="Calibri"/>
          <w:sz w:val="22"/>
          <w:szCs w:val="22"/>
        </w:rPr>
        <w:t xml:space="preserve"> causante (Fallos: 328:4832 y Competencia N° 1524.XLI "</w:t>
      </w:r>
      <w:r w:rsidR="00A60284" w:rsidRPr="00A05A6A">
        <w:rPr>
          <w:rFonts w:ascii="Calibri" w:hAnsi="Calibri" w:cs="Calibri"/>
          <w:sz w:val="22"/>
          <w:szCs w:val="22"/>
        </w:rPr>
        <w:t>Cano,</w:t>
      </w:r>
      <w:r w:rsidR="00A60284">
        <w:rPr>
          <w:rFonts w:ascii="Calibri" w:hAnsi="Calibri" w:cs="Calibri"/>
          <w:sz w:val="22"/>
          <w:szCs w:val="22"/>
        </w:rPr>
        <w:t xml:space="preserve"> Miguel</w:t>
      </w:r>
      <w:r w:rsidRPr="00A05A6A">
        <w:rPr>
          <w:rFonts w:ascii="Calibri" w:hAnsi="Calibri" w:cs="Calibri"/>
          <w:sz w:val="22"/>
          <w:szCs w:val="22"/>
        </w:rPr>
        <w:t xml:space="preserve"> Ángel s/ insania", del 27 de diciembre de 2005). </w:t>
      </w:r>
      <w:r w:rsidR="00A60284" w:rsidRPr="00A05A6A">
        <w:rPr>
          <w:rFonts w:ascii="Calibri" w:hAnsi="Calibri" w:cs="Calibri"/>
          <w:sz w:val="22"/>
          <w:szCs w:val="22"/>
        </w:rPr>
        <w:t>Como</w:t>
      </w:r>
      <w:r w:rsidR="00A60284">
        <w:rPr>
          <w:rFonts w:ascii="Calibri" w:hAnsi="Calibri" w:cs="Calibri"/>
          <w:sz w:val="22"/>
          <w:szCs w:val="22"/>
        </w:rPr>
        <w:t xml:space="preserve"> consecuencia</w:t>
      </w:r>
      <w:r w:rsidRPr="00A05A6A">
        <w:rPr>
          <w:rFonts w:ascii="Calibri" w:hAnsi="Calibri" w:cs="Calibri"/>
          <w:sz w:val="22"/>
          <w:szCs w:val="22"/>
        </w:rPr>
        <w:t xml:space="preserve"> de lo expuesto, corresponde declarar </w:t>
      </w:r>
      <w:r w:rsidR="00A60284" w:rsidRPr="00A05A6A">
        <w:rPr>
          <w:rFonts w:ascii="Calibri" w:hAnsi="Calibri" w:cs="Calibri"/>
          <w:sz w:val="22"/>
          <w:szCs w:val="22"/>
        </w:rPr>
        <w:t>competente</w:t>
      </w:r>
      <w:r w:rsidR="00A60284">
        <w:rPr>
          <w:rFonts w:ascii="Calibri" w:hAnsi="Calibri" w:cs="Calibri"/>
          <w:sz w:val="22"/>
          <w:szCs w:val="22"/>
        </w:rPr>
        <w:t xml:space="preserve"> para</w:t>
      </w:r>
      <w:r w:rsidRPr="00A05A6A">
        <w:rPr>
          <w:rFonts w:ascii="Calibri" w:hAnsi="Calibri" w:cs="Calibri"/>
          <w:sz w:val="22"/>
          <w:szCs w:val="22"/>
        </w:rPr>
        <w:t xml:space="preserve"> entender en estas actuaciones al Juzgado de </w:t>
      </w:r>
      <w:r w:rsidR="00A60284" w:rsidRPr="00A05A6A">
        <w:rPr>
          <w:rFonts w:ascii="Calibri" w:hAnsi="Calibri" w:cs="Calibri"/>
          <w:sz w:val="22"/>
          <w:szCs w:val="22"/>
        </w:rPr>
        <w:t>Primera</w:t>
      </w:r>
      <w:r w:rsidR="00A60284">
        <w:rPr>
          <w:rFonts w:ascii="Calibri" w:hAnsi="Calibri" w:cs="Calibri"/>
          <w:sz w:val="22"/>
          <w:szCs w:val="22"/>
        </w:rPr>
        <w:t xml:space="preserve"> Instancia</w:t>
      </w:r>
      <w:r w:rsidRPr="00A05A6A">
        <w:rPr>
          <w:rFonts w:ascii="Calibri" w:hAnsi="Calibri" w:cs="Calibri"/>
          <w:sz w:val="22"/>
          <w:szCs w:val="22"/>
        </w:rPr>
        <w:t xml:space="preserve"> en lo Civil y Comercial n° 4 del </w:t>
      </w:r>
      <w:r w:rsidR="00A60284" w:rsidRPr="00A05A6A">
        <w:rPr>
          <w:rFonts w:ascii="Calibri" w:hAnsi="Calibri" w:cs="Calibri"/>
          <w:sz w:val="22"/>
          <w:szCs w:val="22"/>
        </w:rPr>
        <w:t>Departamento</w:t>
      </w:r>
      <w:r w:rsidR="00A60284">
        <w:rPr>
          <w:rFonts w:ascii="Calibri" w:hAnsi="Calibri" w:cs="Calibri"/>
          <w:sz w:val="22"/>
          <w:szCs w:val="22"/>
        </w:rPr>
        <w:t xml:space="preserve"> Judicial</w:t>
      </w:r>
      <w:r w:rsidRPr="00A05A6A">
        <w:rPr>
          <w:rFonts w:ascii="Calibri" w:hAnsi="Calibri" w:cs="Calibri"/>
          <w:sz w:val="22"/>
          <w:szCs w:val="22"/>
        </w:rPr>
        <w:t xml:space="preserve"> de Morón, toda vez que 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 xml:space="preserve">según se desprende de </w:t>
      </w:r>
      <w:r w:rsidR="00A60284" w:rsidRPr="00A05A6A">
        <w:rPr>
          <w:rFonts w:ascii="Calibri" w:hAnsi="Calibri" w:cs="Calibri"/>
          <w:sz w:val="22"/>
          <w:szCs w:val="22"/>
        </w:rPr>
        <w:t>la</w:t>
      </w:r>
      <w:r w:rsidR="00A60284">
        <w:rPr>
          <w:rFonts w:ascii="Calibri" w:hAnsi="Calibri" w:cs="Calibri"/>
          <w:sz w:val="22"/>
          <w:szCs w:val="22"/>
        </w:rPr>
        <w:t xml:space="preserve"> causa-</w:t>
      </w:r>
      <w:r w:rsidRPr="00A05A6A">
        <w:rPr>
          <w:rFonts w:ascii="Calibri" w:hAnsi="Calibri" w:cs="Calibri"/>
          <w:sz w:val="22"/>
          <w:szCs w:val="22"/>
        </w:rPr>
        <w:t xml:space="preserve">, es el tribunal del lugar donde se encuentra la </w:t>
      </w:r>
      <w:r w:rsidR="00A60284" w:rsidRPr="00A05A6A">
        <w:rPr>
          <w:rFonts w:ascii="Calibri" w:hAnsi="Calibri" w:cs="Calibri"/>
          <w:sz w:val="22"/>
          <w:szCs w:val="22"/>
        </w:rPr>
        <w:t>entidad</w:t>
      </w:r>
      <w:r w:rsidR="00A60284">
        <w:rPr>
          <w:rFonts w:ascii="Calibri" w:hAnsi="Calibri" w:cs="Calibri"/>
          <w:sz w:val="22"/>
          <w:szCs w:val="22"/>
        </w:rPr>
        <w:t xml:space="preserve"> asistencial</w:t>
      </w:r>
      <w:r w:rsidRPr="00A05A6A">
        <w:rPr>
          <w:rFonts w:ascii="Calibri" w:hAnsi="Calibri" w:cs="Calibri"/>
          <w:sz w:val="22"/>
          <w:szCs w:val="22"/>
        </w:rPr>
        <w:t>. Dicho magistrado, por esa razón, es el "</w:t>
      </w:r>
      <w:r w:rsidR="00A60284" w:rsidRPr="00A05A6A">
        <w:rPr>
          <w:rFonts w:ascii="Calibri" w:hAnsi="Calibri" w:cs="Calibri"/>
          <w:sz w:val="22"/>
          <w:szCs w:val="22"/>
        </w:rPr>
        <w:t>más</w:t>
      </w:r>
      <w:r w:rsidR="00A60284">
        <w:rPr>
          <w:rFonts w:ascii="Calibri" w:hAnsi="Calibri" w:cs="Calibri"/>
          <w:sz w:val="22"/>
          <w:szCs w:val="22"/>
        </w:rPr>
        <w:t xml:space="preserve"> indicado</w:t>
      </w:r>
      <w:r w:rsidRPr="00A05A6A">
        <w:rPr>
          <w:rFonts w:ascii="Calibri" w:hAnsi="Calibri" w:cs="Calibri"/>
          <w:sz w:val="22"/>
          <w:szCs w:val="22"/>
        </w:rPr>
        <w:t xml:space="preserve"> para adoptar las medidas urgentes necesarias para </w:t>
      </w:r>
      <w:r w:rsidR="00A60284" w:rsidRPr="00A05A6A">
        <w:rPr>
          <w:rFonts w:ascii="Calibri" w:hAnsi="Calibri" w:cs="Calibri"/>
          <w:sz w:val="22"/>
          <w:szCs w:val="22"/>
        </w:rPr>
        <w:t>dar</w:t>
      </w:r>
      <w:r w:rsidR="00A60284">
        <w:rPr>
          <w:rFonts w:ascii="Calibri" w:hAnsi="Calibri" w:cs="Calibri"/>
          <w:sz w:val="22"/>
          <w:szCs w:val="22"/>
        </w:rPr>
        <w:t xml:space="preserve"> legalidad</w:t>
      </w:r>
      <w:r w:rsidRPr="00A05A6A">
        <w:rPr>
          <w:rFonts w:ascii="Calibri" w:hAnsi="Calibri" w:cs="Calibri"/>
          <w:sz w:val="22"/>
          <w:szCs w:val="22"/>
        </w:rPr>
        <w:t xml:space="preserve"> y controlar las condiciones en que el tratamiento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internación</w:t>
      </w:r>
      <w:r w:rsidRPr="00A05A6A">
        <w:rPr>
          <w:rFonts w:ascii="Calibri" w:hAnsi="Calibri" w:cs="Calibri"/>
          <w:sz w:val="22"/>
          <w:szCs w:val="22"/>
        </w:rPr>
        <w:t xml:space="preserve"> se desarrolla" (Fallos: 328:4832, considerando 7°</w:t>
      </w:r>
      <w:r w:rsidR="00A60284" w:rsidRPr="00A05A6A">
        <w:rPr>
          <w:rFonts w:ascii="Calibri" w:hAnsi="Calibri" w:cs="Calibri"/>
          <w:sz w:val="22"/>
          <w:szCs w:val="22"/>
        </w:rPr>
        <w:t>),</w:t>
      </w:r>
      <w:r w:rsidR="00A60284">
        <w:rPr>
          <w:rFonts w:ascii="Calibri" w:hAnsi="Calibri" w:cs="Calibri"/>
          <w:sz w:val="22"/>
          <w:szCs w:val="22"/>
        </w:rPr>
        <w:t xml:space="preserve"> máxime</w:t>
      </w:r>
      <w:r w:rsidRPr="00A05A6A">
        <w:rPr>
          <w:rFonts w:ascii="Calibri" w:hAnsi="Calibri" w:cs="Calibri"/>
          <w:sz w:val="22"/>
          <w:szCs w:val="22"/>
        </w:rPr>
        <w:t xml:space="preserve"> cuando en el caso ya ha intervenido al proceder </w:t>
      </w:r>
      <w:r w:rsidR="00A60284" w:rsidRPr="00A05A6A">
        <w:rPr>
          <w:rFonts w:ascii="Calibri" w:hAnsi="Calibri" w:cs="Calibri"/>
          <w:sz w:val="22"/>
          <w:szCs w:val="22"/>
        </w:rPr>
        <w:t>a</w:t>
      </w:r>
      <w:r w:rsidR="00A60284">
        <w:rPr>
          <w:rFonts w:ascii="Calibri" w:hAnsi="Calibri" w:cs="Calibri"/>
          <w:sz w:val="22"/>
          <w:szCs w:val="22"/>
        </w:rPr>
        <w:t xml:space="preserve"> llevar</w:t>
      </w:r>
      <w:r w:rsidRPr="00A05A6A">
        <w:rPr>
          <w:rFonts w:ascii="Calibri" w:hAnsi="Calibri" w:cs="Calibri"/>
          <w:sz w:val="22"/>
          <w:szCs w:val="22"/>
        </w:rPr>
        <w:t xml:space="preserve"> a cabo acciones puntuales tales como la formación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cuadernillo</w:t>
      </w:r>
      <w:r w:rsidRPr="00A05A6A">
        <w:rPr>
          <w:rFonts w:ascii="Calibri" w:hAnsi="Calibri" w:cs="Calibri"/>
          <w:sz w:val="22"/>
          <w:szCs w:val="22"/>
        </w:rPr>
        <w:t xml:space="preserve"> de control de internación con el objeto de </w:t>
      </w:r>
      <w:r w:rsidR="00A60284" w:rsidRPr="00A05A6A">
        <w:rPr>
          <w:rFonts w:ascii="Calibri" w:hAnsi="Calibri" w:cs="Calibri"/>
          <w:sz w:val="22"/>
          <w:szCs w:val="22"/>
        </w:rPr>
        <w:t>velar</w:t>
      </w:r>
      <w:r w:rsidR="00A60284">
        <w:rPr>
          <w:rFonts w:ascii="Calibri" w:hAnsi="Calibri" w:cs="Calibri"/>
          <w:sz w:val="22"/>
          <w:szCs w:val="22"/>
        </w:rPr>
        <w:t xml:space="preserve"> por</w:t>
      </w:r>
      <w:r w:rsidRPr="00A05A6A">
        <w:rPr>
          <w:rFonts w:ascii="Calibri" w:hAnsi="Calibri" w:cs="Calibri"/>
          <w:sz w:val="22"/>
          <w:szCs w:val="22"/>
        </w:rPr>
        <w:t xml:space="preserve"> el estado psicofísico de M.J.R. (fs. 134/136).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38523D8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C6103F7" w14:textId="6600AB84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Sin perjuicio de ello, en virtud de que al momento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de plantearse la contienda de competencia entre la justicia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nacional y la provincial C1992C no existían los juzgados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familia provinciales, es menester señalar que hoy en día los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Tribunales Colegiados de Instancia Única del Fuero de Familia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creados por la ley de la provincia de Buenos Aires 11.453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(B.O. 29 de noviembre de 1993, texto según ley 12.318) son los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competentes en todo lo que hace a la "declaración de incapacidad</w:t>
      </w:r>
      <w:r>
        <w:rPr>
          <w:rFonts w:ascii="Calibri" w:hAnsi="Calibri" w:cs="Calibri"/>
          <w:sz w:val="22"/>
          <w:szCs w:val="22"/>
        </w:rPr>
        <w:t xml:space="preserve"> </w:t>
      </w:r>
      <w:r w:rsidRPr="00A05A6A">
        <w:rPr>
          <w:rFonts w:ascii="Calibri" w:hAnsi="Calibri" w:cs="Calibri"/>
          <w:sz w:val="22"/>
          <w:szCs w:val="22"/>
        </w:rPr>
        <w:t>e inhabilitaciones, sus rehabilitaciones y curatela"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(art. 827, inc. n, Código Procesal Civil y Comercial de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Provincia de Buenos Aires). Además, dichos tribunales son </w:t>
      </w:r>
      <w:r w:rsidR="00A60284" w:rsidRPr="00A05A6A">
        <w:rPr>
          <w:rFonts w:ascii="Calibri" w:hAnsi="Calibri" w:cs="Calibri"/>
          <w:sz w:val="22"/>
          <w:szCs w:val="22"/>
        </w:rPr>
        <w:t>los</w:t>
      </w:r>
      <w:r w:rsidR="00A60284">
        <w:rPr>
          <w:rFonts w:ascii="Calibri" w:hAnsi="Calibri" w:cs="Calibri"/>
          <w:sz w:val="22"/>
          <w:szCs w:val="22"/>
        </w:rPr>
        <w:t xml:space="preserve"> más</w:t>
      </w:r>
      <w:r w:rsidRPr="00A05A6A">
        <w:rPr>
          <w:rFonts w:ascii="Calibri" w:hAnsi="Calibri" w:cs="Calibri"/>
          <w:sz w:val="22"/>
          <w:szCs w:val="22"/>
        </w:rPr>
        <w:t xml:space="preserve"> idóneos para entender en la problemática del causante </w:t>
      </w:r>
      <w:r w:rsidR="00A60284" w:rsidRPr="00A05A6A">
        <w:rPr>
          <w:rFonts w:ascii="Calibri" w:hAnsi="Calibri" w:cs="Calibri"/>
          <w:sz w:val="22"/>
          <w:szCs w:val="22"/>
        </w:rPr>
        <w:t>por</w:t>
      </w:r>
      <w:r w:rsidR="00A60284">
        <w:rPr>
          <w:rFonts w:ascii="Calibri" w:hAnsi="Calibri" w:cs="Calibri"/>
          <w:sz w:val="22"/>
          <w:szCs w:val="22"/>
        </w:rPr>
        <w:t xml:space="preserve"> contar</w:t>
      </w:r>
      <w:r w:rsidRPr="00A05A6A">
        <w:rPr>
          <w:rFonts w:ascii="Calibri" w:hAnsi="Calibri" w:cs="Calibri"/>
          <w:sz w:val="22"/>
          <w:szCs w:val="22"/>
        </w:rPr>
        <w:t xml:space="preserve"> con un equipo interdisciplinario y técnico-</w:t>
      </w:r>
      <w:r w:rsidR="00A60284" w:rsidRPr="00A05A6A">
        <w:rPr>
          <w:rFonts w:ascii="Calibri" w:hAnsi="Calibri" w:cs="Calibri"/>
          <w:sz w:val="22"/>
          <w:szCs w:val="22"/>
        </w:rPr>
        <w:t>auxiliar</w:t>
      </w:r>
      <w:r w:rsidR="00A60284">
        <w:rPr>
          <w:rFonts w:ascii="Calibri" w:hAnsi="Calibri" w:cs="Calibri"/>
          <w:sz w:val="22"/>
          <w:szCs w:val="22"/>
        </w:rPr>
        <w:t xml:space="preserve"> (</w:t>
      </w:r>
      <w:r w:rsidRPr="00A05A6A">
        <w:rPr>
          <w:rFonts w:ascii="Calibri" w:hAnsi="Calibri" w:cs="Calibri"/>
          <w:sz w:val="22"/>
          <w:szCs w:val="22"/>
        </w:rPr>
        <w:t xml:space="preserve">dos consejeros de familia, un médico psiquiatra, un </w:t>
      </w:r>
      <w:r w:rsidR="00A60284" w:rsidRPr="00A05A6A">
        <w:rPr>
          <w:rFonts w:ascii="Calibri" w:hAnsi="Calibri" w:cs="Calibri"/>
          <w:sz w:val="22"/>
          <w:szCs w:val="22"/>
        </w:rPr>
        <w:t>psicólogo</w:t>
      </w:r>
      <w:r w:rsidR="00A60284">
        <w:rPr>
          <w:rFonts w:ascii="Calibri" w:hAnsi="Calibri" w:cs="Calibri"/>
          <w:sz w:val="22"/>
          <w:szCs w:val="22"/>
        </w:rPr>
        <w:t xml:space="preserve"> y</w:t>
      </w:r>
      <w:r w:rsidRPr="00A05A6A">
        <w:rPr>
          <w:rFonts w:ascii="Calibri" w:hAnsi="Calibri" w:cs="Calibri"/>
          <w:sz w:val="22"/>
          <w:szCs w:val="22"/>
        </w:rPr>
        <w:t xml:space="preserve"> tres asistentes sociales).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EF5C739" w14:textId="77777777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8940473" w14:textId="6D828E10" w:rsidR="00A05A6A" w:rsidRDefault="00A05A6A" w:rsidP="00A05A6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05A6A">
        <w:rPr>
          <w:rFonts w:ascii="Calibri" w:hAnsi="Calibri" w:cs="Calibri"/>
          <w:sz w:val="22"/>
          <w:szCs w:val="22"/>
        </w:rPr>
        <w:t>Por ello, habiendo dictaminado la señora Procuradora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Fiscal subrogante, se resuelve: I) Declarar competente para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conocer en las actuaciones al Juzgado de Primera Instancia en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lo Civil y Comercial n° 4 del Departamento Judicial de Morón,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teniendo en cuenta las consideraciones expuestas en el segundo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párrafo del considerando 24; II) Ordenar </w:t>
      </w:r>
      <w:r w:rsidR="00A60284">
        <w:rPr>
          <w:rFonts w:ascii="Calibri" w:hAnsi="Calibri" w:cs="Calibri"/>
          <w:sz w:val="22"/>
          <w:szCs w:val="22"/>
        </w:rPr>
        <w:t>-</w:t>
      </w:r>
      <w:r w:rsidRPr="00A05A6A">
        <w:rPr>
          <w:rFonts w:ascii="Calibri" w:hAnsi="Calibri" w:cs="Calibri"/>
          <w:sz w:val="22"/>
          <w:szCs w:val="22"/>
        </w:rPr>
        <w:t>con carácter de</w:t>
      </w:r>
      <w:r>
        <w:rPr>
          <w:rFonts w:ascii="Calibri" w:hAnsi="Calibri" w:cs="Calibri"/>
          <w:sz w:val="22"/>
          <w:szCs w:val="22"/>
        </w:rPr>
        <w:t xml:space="preserve">  </w:t>
      </w:r>
      <w:r w:rsidR="00A60284">
        <w:rPr>
          <w:rFonts w:ascii="Calibri" w:hAnsi="Calibri" w:cs="Calibri"/>
          <w:sz w:val="22"/>
          <w:szCs w:val="22"/>
        </w:rPr>
        <w:t>urgente-</w:t>
      </w:r>
      <w:r w:rsidRPr="00A05A6A">
        <w:rPr>
          <w:rFonts w:ascii="Calibri" w:hAnsi="Calibri" w:cs="Calibri"/>
          <w:sz w:val="22"/>
          <w:szCs w:val="22"/>
        </w:rPr>
        <w:t xml:space="preserve"> por la autoridad correspondiente, la realización de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un detallado informe científico sobre el estado psicofísico y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las condiciones de internación de M.J.R. para que obre en la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causa, con expresa observación a las pautas y principios relevados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 xml:space="preserve">en el presente fallo. Hágase saber lo dispuesto </w:t>
      </w:r>
      <w:r w:rsidR="00A60284" w:rsidRPr="00A05A6A">
        <w:rPr>
          <w:rFonts w:ascii="Calibri" w:hAnsi="Calibri" w:cs="Calibri"/>
          <w:sz w:val="22"/>
          <w:szCs w:val="22"/>
        </w:rPr>
        <w:t>al</w:t>
      </w:r>
      <w:r w:rsidR="00A60284">
        <w:rPr>
          <w:rFonts w:ascii="Calibri" w:hAnsi="Calibri" w:cs="Calibri"/>
          <w:sz w:val="22"/>
          <w:szCs w:val="22"/>
        </w:rPr>
        <w:t xml:space="preserve"> Juzgado</w:t>
      </w:r>
      <w:r w:rsidRPr="00A05A6A">
        <w:rPr>
          <w:rFonts w:ascii="Calibri" w:hAnsi="Calibri" w:cs="Calibri"/>
          <w:sz w:val="22"/>
          <w:szCs w:val="22"/>
        </w:rPr>
        <w:t xml:space="preserve"> Nacional de Primera Instancia en lo Civil n° 9 y </w:t>
      </w:r>
      <w:r w:rsidR="00A60284" w:rsidRPr="00A05A6A">
        <w:rPr>
          <w:rFonts w:ascii="Calibri" w:hAnsi="Calibri" w:cs="Calibri"/>
          <w:sz w:val="22"/>
          <w:szCs w:val="22"/>
        </w:rPr>
        <w:t>remítanse</w:t>
      </w:r>
      <w:r w:rsidR="00A60284">
        <w:rPr>
          <w:rFonts w:ascii="Calibri" w:hAnsi="Calibri" w:cs="Calibri"/>
          <w:sz w:val="22"/>
          <w:szCs w:val="22"/>
        </w:rPr>
        <w:t xml:space="preserve"> en</w:t>
      </w:r>
      <w:r w:rsidRPr="00A05A6A">
        <w:rPr>
          <w:rFonts w:ascii="Calibri" w:hAnsi="Calibri" w:cs="Calibri"/>
          <w:sz w:val="22"/>
          <w:szCs w:val="22"/>
        </w:rPr>
        <w:t xml:space="preserve"> devolución los autos al Juzgado de Primera </w:t>
      </w:r>
      <w:r w:rsidR="00A60284" w:rsidRPr="00A05A6A">
        <w:rPr>
          <w:rFonts w:ascii="Calibri" w:hAnsi="Calibri" w:cs="Calibri"/>
          <w:sz w:val="22"/>
          <w:szCs w:val="22"/>
        </w:rPr>
        <w:t>Instancia</w:t>
      </w:r>
      <w:r w:rsidR="00A60284">
        <w:rPr>
          <w:rFonts w:ascii="Calibri" w:hAnsi="Calibri" w:cs="Calibri"/>
          <w:sz w:val="22"/>
          <w:szCs w:val="22"/>
        </w:rPr>
        <w:t xml:space="preserve"> </w:t>
      </w:r>
      <w:r w:rsidR="00A60284">
        <w:rPr>
          <w:rFonts w:ascii="Calibri" w:hAnsi="Calibri" w:cs="Calibri"/>
          <w:sz w:val="22"/>
          <w:szCs w:val="22"/>
        </w:rPr>
        <w:lastRenderedPageBreak/>
        <w:t>en</w:t>
      </w:r>
      <w:r w:rsidRPr="00A05A6A">
        <w:rPr>
          <w:rFonts w:ascii="Calibri" w:hAnsi="Calibri" w:cs="Calibri"/>
          <w:sz w:val="22"/>
          <w:szCs w:val="22"/>
        </w:rPr>
        <w:t xml:space="preserve"> lo Civil y Comercial n° 4 del Departamento Judicial </w:t>
      </w:r>
      <w:r w:rsidR="00A60284" w:rsidRPr="00A05A6A">
        <w:rPr>
          <w:rFonts w:ascii="Calibri" w:hAnsi="Calibri" w:cs="Calibri"/>
          <w:sz w:val="22"/>
          <w:szCs w:val="22"/>
        </w:rPr>
        <w:t>de</w:t>
      </w:r>
      <w:r w:rsidR="00A60284">
        <w:rPr>
          <w:rFonts w:ascii="Calibri" w:hAnsi="Calibri" w:cs="Calibri"/>
          <w:sz w:val="22"/>
          <w:szCs w:val="22"/>
        </w:rPr>
        <w:t xml:space="preserve"> Morón</w:t>
      </w:r>
      <w:r w:rsidRPr="00A05A6A">
        <w:rPr>
          <w:rFonts w:ascii="Calibri" w:hAnsi="Calibri" w:cs="Calibri"/>
          <w:sz w:val="22"/>
          <w:szCs w:val="22"/>
        </w:rPr>
        <w:t xml:space="preserve">. RICARDO LUIS LORENZETTI - ELENA I. HIGHTON de NOLASCO </w:t>
      </w:r>
      <w:r w:rsidR="00A60284" w:rsidRPr="00A05A6A">
        <w:rPr>
          <w:rFonts w:ascii="Calibri" w:hAnsi="Calibri" w:cs="Calibri"/>
          <w:sz w:val="22"/>
          <w:szCs w:val="22"/>
        </w:rPr>
        <w:t>-</w:t>
      </w:r>
      <w:r w:rsidR="00A60284">
        <w:rPr>
          <w:rFonts w:ascii="Calibri" w:hAnsi="Calibri" w:cs="Calibri"/>
          <w:sz w:val="22"/>
          <w:szCs w:val="22"/>
        </w:rPr>
        <w:t xml:space="preserve"> CARLOS</w:t>
      </w:r>
      <w:r w:rsidRPr="00A05A6A">
        <w:rPr>
          <w:rFonts w:ascii="Calibri" w:hAnsi="Calibri" w:cs="Calibri"/>
          <w:sz w:val="22"/>
          <w:szCs w:val="22"/>
        </w:rPr>
        <w:t xml:space="preserve"> S. FAYT - ENRIQUE SANTIAGO PETRACCHI - JUAN </w:t>
      </w:r>
      <w:r w:rsidR="00A60284" w:rsidRPr="00A05A6A">
        <w:rPr>
          <w:rFonts w:ascii="Calibri" w:hAnsi="Calibri" w:cs="Calibri"/>
          <w:sz w:val="22"/>
          <w:szCs w:val="22"/>
        </w:rPr>
        <w:t>CARLOS</w:t>
      </w:r>
      <w:r w:rsidR="00A60284">
        <w:rPr>
          <w:rFonts w:ascii="Calibri" w:hAnsi="Calibri" w:cs="Calibri"/>
          <w:sz w:val="22"/>
          <w:szCs w:val="22"/>
        </w:rPr>
        <w:t xml:space="preserve"> MAQUEDA</w:t>
      </w:r>
      <w:r w:rsidRPr="00A05A6A">
        <w:rPr>
          <w:rFonts w:ascii="Calibri" w:hAnsi="Calibri" w:cs="Calibri"/>
          <w:sz w:val="22"/>
          <w:szCs w:val="22"/>
        </w:rPr>
        <w:t xml:space="preserve"> - E. RAUL ZAFFARONI - CARMEN M. ARGIBAY.</w:t>
      </w:r>
      <w:r>
        <w:rPr>
          <w:rFonts w:ascii="Calibri" w:hAnsi="Calibri" w:cs="Calibri"/>
          <w:sz w:val="22"/>
          <w:szCs w:val="22"/>
        </w:rPr>
        <w:t xml:space="preserve">  </w:t>
      </w:r>
      <w:r w:rsidRPr="00A05A6A">
        <w:rPr>
          <w:rFonts w:ascii="Calibri" w:hAnsi="Calibri" w:cs="Calibri"/>
          <w:sz w:val="22"/>
          <w:szCs w:val="22"/>
        </w:rPr>
        <w:t>ES COPIA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9FF73B7" w14:textId="77777777" w:rsidR="00A05A6A" w:rsidRDefault="00A05A6A" w:rsidP="00A05A6A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0D87198" w14:textId="59A966DB" w:rsidR="00FD53EE" w:rsidRDefault="00FD53EE" w:rsidP="00A05A6A">
      <w:pPr>
        <w:spacing w:line="360" w:lineRule="auto"/>
        <w:ind w:firstLine="708"/>
        <w:jc w:val="both"/>
      </w:pPr>
    </w:p>
    <w:sectPr w:rsidR="00FD53EE" w:rsidSect="00A05A6A">
      <w:headerReference w:type="default" r:id="rId4"/>
      <w:footerReference w:type="default" r:id="rId5"/>
      <w:pgSz w:w="12240" w:h="15840"/>
      <w:pgMar w:top="1797" w:right="1701" w:bottom="1418" w:left="1701" w:header="99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0B44" w14:textId="5DE6F232" w:rsidR="00000000" w:rsidRDefault="00A05A6A">
    <w:pPr>
      <w:pStyle w:val="Piedepgina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1A793" wp14:editId="0CFCEB99">
              <wp:simplePos x="0" y="0"/>
              <wp:positionH relativeFrom="page">
                <wp:posOffset>6951345</wp:posOffset>
              </wp:positionH>
              <wp:positionV relativeFrom="page">
                <wp:posOffset>9327515</wp:posOffset>
              </wp:positionV>
              <wp:extent cx="561975" cy="561975"/>
              <wp:effectExtent l="7620" t="12065" r="11430" b="6985"/>
              <wp:wrapNone/>
              <wp:docPr id="3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BE6A3FE" w14:textId="77777777" w:rsidR="00000000" w:rsidRDefault="00000000">
                          <w:pPr>
                            <w:pStyle w:val="Piedepgina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675E8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60E1A793" id="Elipse 3" o:spid="_x0000_s1026" style="position:absolute;margin-left:547.35pt;margin-top:734.45pt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" filled="f" fillcolor="#c0504d" strokecolor="#a7bfde" strokeweight="1pt">
              <v:textbox inset=",0,,0">
                <w:txbxContent>
                  <w:p w14:paraId="4BE6A3FE" w14:textId="77777777" w:rsidR="00000000" w:rsidRDefault="00000000">
                    <w:pPr>
                      <w:pStyle w:val="Piedepgina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675E81">
                      <w:rPr>
                        <w:noProof/>
                        <w:color w:val="4F81BD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58EE6" w14:textId="63AB5BF2" w:rsidR="00000000" w:rsidRPr="00BF21FA" w:rsidRDefault="00A05A6A">
    <w:pPr>
      <w:pStyle w:val="Encabezado"/>
      <w:pBdr>
        <w:between w:val="single" w:sz="4" w:space="1" w:color="4F81BD"/>
      </w:pBdr>
      <w:spacing w:line="276" w:lineRule="auto"/>
      <w:jc w:val="center"/>
      <w:rPr>
        <w:rFonts w:ascii="Calibri" w:hAnsi="Calibri"/>
        <w:sz w:val="20"/>
        <w:szCs w:val="20"/>
      </w:rPr>
    </w:pPr>
    <w:r w:rsidRPr="00BF21FA">
      <w:rPr>
        <w:noProof/>
      </w:rPr>
      <w:drawing>
        <wp:anchor distT="0" distB="0" distL="114300" distR="114300" simplePos="0" relativeHeight="251661312" behindDoc="0" locked="0" layoutInCell="1" allowOverlap="1" wp14:anchorId="2089749B" wp14:editId="78E0D07E">
          <wp:simplePos x="0" y="0"/>
          <wp:positionH relativeFrom="margin">
            <wp:posOffset>338455</wp:posOffset>
          </wp:positionH>
          <wp:positionV relativeFrom="margin">
            <wp:posOffset>-869950</wp:posOffset>
          </wp:positionV>
          <wp:extent cx="814070" cy="789940"/>
          <wp:effectExtent l="0" t="0" r="508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1FA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44B1E99" wp14:editId="2969AB44">
          <wp:simplePos x="0" y="0"/>
          <wp:positionH relativeFrom="margin">
            <wp:posOffset>4352925</wp:posOffset>
          </wp:positionH>
          <wp:positionV relativeFrom="margin">
            <wp:posOffset>-825500</wp:posOffset>
          </wp:positionV>
          <wp:extent cx="1344295" cy="661035"/>
          <wp:effectExtent l="0" t="0" r="8255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BF21FA">
      <w:rPr>
        <w:rFonts w:ascii="Calibri" w:hAnsi="Calibri"/>
        <w:sz w:val="20"/>
        <w:szCs w:val="20"/>
        <w:lang w:val="es-AR"/>
      </w:rPr>
      <w:t>Biblioteca Digital</w:t>
    </w:r>
    <w:r w:rsidR="00000000" w:rsidRPr="00BF21FA">
      <w:rPr>
        <w:rFonts w:ascii="Calibri" w:hAnsi="Calibri"/>
        <w:sz w:val="20"/>
        <w:szCs w:val="20"/>
        <w:lang w:val="es-AR"/>
      </w:rPr>
      <w:t xml:space="preserve"> de Jurisprudencia sobre Discapacidad</w:t>
    </w:r>
  </w:p>
  <w:p w14:paraId="03D7B918" w14:textId="77777777" w:rsidR="00000000" w:rsidRPr="00FB0464" w:rsidRDefault="00000000">
    <w:pPr>
      <w:pStyle w:val="Encabezado"/>
      <w:pBdr>
        <w:between w:val="single" w:sz="4" w:space="1" w:color="4F81BD"/>
      </w:pBdr>
      <w:tabs>
        <w:tab w:val="center" w:pos="4419"/>
        <w:tab w:val="right" w:pos="8838"/>
      </w:tabs>
      <w:spacing w:line="276" w:lineRule="auto"/>
      <w:rPr>
        <w:sz w:val="20"/>
        <w:szCs w:val="20"/>
      </w:rPr>
    </w:pPr>
    <w:r w:rsidRPr="00BF21FA">
      <w:rPr>
        <w:rFonts w:ascii="Calibri" w:hAnsi="Calibri"/>
        <w:sz w:val="22"/>
        <w:szCs w:val="22"/>
      </w:rPr>
      <w:tab/>
    </w:r>
    <w:r w:rsidRPr="00BF21FA">
      <w:rPr>
        <w:rFonts w:ascii="Calibri" w:hAnsi="Calibri"/>
        <w:sz w:val="20"/>
        <w:szCs w:val="20"/>
      </w:rPr>
      <w:t>Facultad de Derecho - UBA</w:t>
    </w:r>
    <w:r w:rsidRPr="00FB0464">
      <w:rPr>
        <w:sz w:val="20"/>
        <w:szCs w:val="20"/>
      </w:rPr>
      <w:tab/>
    </w:r>
    <w:r w:rsidRPr="00FB0464">
      <w:rPr>
        <w:sz w:val="20"/>
        <w:szCs w:val="20"/>
      </w:rPr>
      <w:tab/>
    </w:r>
  </w:p>
  <w:p w14:paraId="05E46F4A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6A"/>
    <w:rsid w:val="009C52AE"/>
    <w:rsid w:val="00A05A6A"/>
    <w:rsid w:val="00A60284"/>
    <w:rsid w:val="00FD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8432"/>
  <w15:chartTrackingRefBased/>
  <w15:docId w15:val="{3D5AB451-08A4-4DF7-8FA5-4DA8BCF3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A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5A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AR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5A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s-AR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5A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5A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s-A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5A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5A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s-AR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5A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s-AR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5A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5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5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5A6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5A6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5A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5A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5A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5A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5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05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5A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AR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A05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5A6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s-AR" w:eastAsia="en-US"/>
    </w:rPr>
  </w:style>
  <w:style w:type="character" w:customStyle="1" w:styleId="CitaCar">
    <w:name w:val="Cita Car"/>
    <w:basedOn w:val="Fuentedeprrafopredeter"/>
    <w:link w:val="Cita"/>
    <w:uiPriority w:val="29"/>
    <w:rsid w:val="00A05A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5A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styleId="nfasisintenso">
    <w:name w:val="Intense Emphasis"/>
    <w:basedOn w:val="Fuentedeprrafopredeter"/>
    <w:uiPriority w:val="21"/>
    <w:qFormat/>
    <w:rsid w:val="00A05A6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5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s-A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5A6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5A6A"/>
    <w:rPr>
      <w:b/>
      <w:bCs/>
      <w:smallCaps/>
      <w:color w:val="2F5496" w:themeColor="accent1" w:themeShade="BF"/>
      <w:spacing w:val="5"/>
    </w:rPr>
  </w:style>
  <w:style w:type="character" w:customStyle="1" w:styleId="azul">
    <w:name w:val="azul"/>
    <w:basedOn w:val="Fuentedeprrafopredeter"/>
    <w:rsid w:val="00A05A6A"/>
  </w:style>
  <w:style w:type="paragraph" w:styleId="Encabezado">
    <w:name w:val="header"/>
    <w:basedOn w:val="Normal"/>
    <w:link w:val="EncabezadoCar"/>
    <w:semiHidden/>
    <w:unhideWhenUsed/>
    <w:rsid w:val="00A05A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A05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unhideWhenUsed/>
    <w:rsid w:val="00A05A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A05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A05A6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05A6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A05A6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A05A6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18</Pages>
  <Words>6473</Words>
  <Characters>35603</Characters>
  <Application>Microsoft Office Word</Application>
  <DocSecurity>0</DocSecurity>
  <Lines>296</Lines>
  <Paragraphs>83</Paragraphs>
  <ScaleCrop>false</ScaleCrop>
  <Company/>
  <LinksUpToDate>false</LinksUpToDate>
  <CharactersWithSpaces>41993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</dc:creator>
  <cp:keywords/>
  <dc:description/>
  <cp:lastModifiedBy>Emiliano</cp:lastModifiedBy>
  <cp:revision>2</cp:revision>
  <dcterms:created xsi:type="dcterms:W3CDTF">2025-03-10T15:24:00Z</dcterms:created>
  <dcterms:modified xsi:type="dcterms:W3CDTF">2025-03-10T17:03:00Z</dcterms:modified>
</cp:coreProperties>
</file>